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486FD7">
      <w:pPr>
        <w:snapToGrid w:val="0"/>
        <w:spacing w:line="360" w:lineRule="auto"/>
        <w:jc w:val="center"/>
        <w:rPr>
          <w:rFonts w:hint="eastAsia" w:ascii="宋体" w:hAnsi="宋体"/>
          <w:b/>
          <w:bCs/>
          <w:sz w:val="72"/>
          <w:szCs w:val="72"/>
          <w:highlight w:val="none"/>
          <w:lang w:bidi="he-IL"/>
          <w14:shadow w14:blurRad="50800" w14:dist="38100" w14:dir="2700000" w14:sx="100000" w14:sy="100000" w14:kx="0" w14:ky="0" w14:algn="tl">
            <w14:srgbClr w14:val="000000">
              <w14:alpha w14:val="60000"/>
            </w14:srgbClr>
          </w14:shadow>
        </w:rPr>
      </w:pPr>
    </w:p>
    <w:p w14:paraId="58883CDD">
      <w:pPr>
        <w:snapToGrid w:val="0"/>
        <w:spacing w:line="360" w:lineRule="auto"/>
        <w:jc w:val="center"/>
        <w:rPr>
          <w:rFonts w:hint="eastAsia" w:ascii="宋体" w:hAnsi="宋体" w:eastAsia="宋体"/>
          <w:b/>
          <w:bCs/>
          <w:sz w:val="52"/>
          <w:szCs w:val="52"/>
          <w:highlight w:val="none"/>
          <w:lang w:val="en-US" w:eastAsia="zh-CN" w:bidi="he-IL"/>
          <w14:shadow w14:blurRad="50800" w14:dist="38100" w14:dir="2700000" w14:sx="100000" w14:sy="100000" w14:kx="0" w14:ky="0" w14:algn="tl">
            <w14:srgbClr w14:val="000000">
              <w14:alpha w14:val="60000"/>
            </w14:srgbClr>
          </w14:shadow>
        </w:rPr>
      </w:pPr>
      <w:r>
        <w:rPr>
          <w:rFonts w:hint="eastAsia" w:ascii="宋体" w:hAnsi="宋体"/>
          <w:b/>
          <w:bCs/>
          <w:sz w:val="48"/>
          <w:szCs w:val="48"/>
          <w:highlight w:val="none"/>
          <w:lang w:val="en-US" w:eastAsia="zh-CN" w:bidi="he-IL"/>
          <w14:shadow w14:blurRad="50800" w14:dist="38100" w14:dir="2700000" w14:sx="100000" w14:sy="100000" w14:kx="0" w14:ky="0" w14:algn="tl">
            <w14:srgbClr w14:val="000000">
              <w14:alpha w14:val="60000"/>
            </w14:srgbClr>
          </w14:shadow>
        </w:rPr>
        <w:t>团城山污水处理厂处理能力和工艺提升工程环境影响评价报告表编制</w:t>
      </w:r>
    </w:p>
    <w:p w14:paraId="0008D890">
      <w:pPr>
        <w:snapToGrid w:val="0"/>
        <w:spacing w:line="360" w:lineRule="auto"/>
        <w:jc w:val="center"/>
        <w:rPr>
          <w:rFonts w:hint="eastAsia" w:ascii="宋体" w:hAnsi="宋体"/>
          <w:b/>
          <w:bCs/>
          <w:sz w:val="52"/>
          <w:szCs w:val="52"/>
          <w:highlight w:val="none"/>
          <w:lang w:bidi="he-IL"/>
          <w14:shadow w14:blurRad="50800" w14:dist="38100" w14:dir="2700000" w14:sx="100000" w14:sy="100000" w14:kx="0" w14:ky="0" w14:algn="tl">
            <w14:srgbClr w14:val="000000">
              <w14:alpha w14:val="60000"/>
            </w14:srgbClr>
          </w14:shadow>
        </w:rPr>
      </w:pPr>
    </w:p>
    <w:p w14:paraId="3C6BD941">
      <w:pPr>
        <w:snapToGrid w:val="0"/>
        <w:spacing w:line="360" w:lineRule="auto"/>
        <w:jc w:val="center"/>
        <w:rPr>
          <w:rFonts w:hint="eastAsia" w:ascii="宋体" w:hAnsi="宋体"/>
          <w:b/>
          <w:bCs/>
          <w:sz w:val="52"/>
          <w:szCs w:val="52"/>
          <w:highlight w:val="none"/>
          <w:lang w:bidi="he-IL"/>
          <w14:shadow w14:blurRad="50800" w14:dist="38100" w14:dir="2700000" w14:sx="100000" w14:sy="100000" w14:kx="0" w14:ky="0" w14:algn="tl">
            <w14:srgbClr w14:val="000000">
              <w14:alpha w14:val="60000"/>
            </w14:srgbClr>
          </w14:shadow>
        </w:rPr>
      </w:pPr>
    </w:p>
    <w:p w14:paraId="4C21D07F">
      <w:pPr>
        <w:snapToGrid w:val="0"/>
        <w:spacing w:line="360" w:lineRule="auto"/>
        <w:jc w:val="center"/>
        <w:rPr>
          <w:rFonts w:hint="eastAsia" w:ascii="宋体" w:hAnsi="宋体"/>
          <w:b/>
          <w:bCs/>
          <w:sz w:val="72"/>
          <w:szCs w:val="72"/>
          <w:highlight w:val="none"/>
          <w:lang w:bidi="he-IL"/>
          <w14:shadow w14:blurRad="50800" w14:dist="38100" w14:dir="2700000" w14:sx="100000" w14:sy="100000" w14:kx="0" w14:ky="0" w14:algn="tl">
            <w14:srgbClr w14:val="000000">
              <w14:alpha w14:val="60000"/>
            </w14:srgbClr>
          </w14:shadow>
        </w:rPr>
      </w:pPr>
      <w:r>
        <w:rPr>
          <w:rFonts w:hint="eastAsia" w:ascii="宋体" w:hAnsi="宋体"/>
          <w:b/>
          <w:bCs/>
          <w:sz w:val="72"/>
          <w:szCs w:val="72"/>
          <w:highlight w:val="none"/>
          <w:lang w:bidi="he-IL"/>
          <w14:shadow w14:blurRad="50800" w14:dist="38100" w14:dir="2700000" w14:sx="100000" w14:sy="100000" w14:kx="0" w14:ky="0" w14:algn="tl">
            <w14:srgbClr w14:val="000000">
              <w14:alpha w14:val="60000"/>
            </w14:srgbClr>
          </w14:shadow>
        </w:rPr>
        <w:t>采 购 文 件</w:t>
      </w:r>
    </w:p>
    <w:p w14:paraId="245DA837">
      <w:pPr>
        <w:snapToGrid w:val="0"/>
        <w:spacing w:line="360" w:lineRule="auto"/>
        <w:rPr>
          <w:rFonts w:hint="eastAsia" w:ascii="宋体" w:hAnsi="宋体"/>
          <w:b/>
          <w:sz w:val="44"/>
          <w:highlight w:val="none"/>
        </w:rPr>
      </w:pPr>
      <w:r>
        <w:rPr>
          <w:rFonts w:hint="eastAsia" w:ascii="宋体" w:hAnsi="宋体"/>
          <w:b/>
          <w:sz w:val="44"/>
          <w:highlight w:val="none"/>
        </w:rPr>
        <w:t xml:space="preserve">                     </w:t>
      </w:r>
    </w:p>
    <w:p w14:paraId="0086F9B5">
      <w:pPr>
        <w:snapToGrid w:val="0"/>
        <w:spacing w:line="360" w:lineRule="auto"/>
        <w:jc w:val="center"/>
        <w:rPr>
          <w:rFonts w:hint="eastAsia" w:ascii="宋体" w:hAnsi="宋体"/>
          <w:b/>
          <w:sz w:val="44"/>
          <w:highlight w:val="none"/>
        </w:rPr>
      </w:pPr>
    </w:p>
    <w:p w14:paraId="26A13898">
      <w:pPr>
        <w:snapToGrid w:val="0"/>
        <w:spacing w:line="360" w:lineRule="auto"/>
        <w:jc w:val="center"/>
        <w:rPr>
          <w:rFonts w:hint="eastAsia" w:ascii="宋体" w:hAnsi="宋体"/>
          <w:b/>
          <w:sz w:val="44"/>
          <w:highlight w:val="none"/>
        </w:rPr>
      </w:pPr>
    </w:p>
    <w:p w14:paraId="7B28E2F0">
      <w:pPr>
        <w:snapToGrid w:val="0"/>
        <w:spacing w:line="360" w:lineRule="auto"/>
        <w:jc w:val="center"/>
        <w:rPr>
          <w:rFonts w:hint="eastAsia" w:ascii="宋体" w:hAnsi="宋体"/>
          <w:b/>
          <w:sz w:val="44"/>
          <w:highlight w:val="none"/>
        </w:rPr>
      </w:pPr>
    </w:p>
    <w:p w14:paraId="218C5E74">
      <w:pPr>
        <w:snapToGrid w:val="0"/>
        <w:spacing w:line="360" w:lineRule="auto"/>
        <w:jc w:val="center"/>
        <w:rPr>
          <w:rFonts w:hint="eastAsia" w:ascii="宋体" w:hAnsi="宋体"/>
          <w:b/>
          <w:sz w:val="44"/>
          <w:szCs w:val="44"/>
          <w:highlight w:val="none"/>
        </w:rPr>
      </w:pPr>
      <w:r>
        <w:rPr>
          <w:rFonts w:hint="eastAsia" w:ascii="宋体" w:hAnsi="宋体"/>
          <w:b/>
          <w:sz w:val="44"/>
          <w:szCs w:val="44"/>
          <w:highlight w:val="none"/>
        </w:rPr>
        <w:t>采购单位：黄石市排水管理处</w:t>
      </w:r>
    </w:p>
    <w:p w14:paraId="78042ABE">
      <w:pPr>
        <w:rPr>
          <w:rFonts w:hint="eastAsia" w:ascii="宋体" w:hAnsi="宋体"/>
          <w:highlight w:val="none"/>
        </w:rPr>
      </w:pPr>
    </w:p>
    <w:p w14:paraId="542FF440">
      <w:pPr>
        <w:snapToGrid w:val="0"/>
        <w:spacing w:line="360" w:lineRule="auto"/>
        <w:jc w:val="center"/>
        <w:rPr>
          <w:rFonts w:hint="eastAsia" w:ascii="宋体" w:hAnsi="宋体"/>
          <w:b/>
          <w:sz w:val="44"/>
          <w:szCs w:val="44"/>
          <w:highlight w:val="none"/>
        </w:rPr>
      </w:pPr>
      <w:r>
        <w:rPr>
          <w:rFonts w:hint="eastAsia" w:ascii="宋体" w:hAnsi="宋体"/>
          <w:b/>
          <w:sz w:val="44"/>
          <w:szCs w:val="44"/>
          <w:highlight w:val="none"/>
        </w:rPr>
        <w:t xml:space="preserve"> 二○二</w:t>
      </w:r>
      <w:r>
        <w:rPr>
          <w:rFonts w:hint="eastAsia" w:ascii="宋体" w:hAnsi="宋体"/>
          <w:b/>
          <w:sz w:val="44"/>
          <w:szCs w:val="44"/>
          <w:highlight w:val="none"/>
          <w:lang w:val="en-US" w:eastAsia="zh-CN"/>
        </w:rPr>
        <w:t>六</w:t>
      </w:r>
      <w:r>
        <w:rPr>
          <w:rFonts w:hint="eastAsia" w:ascii="宋体" w:hAnsi="宋体"/>
          <w:b/>
          <w:sz w:val="44"/>
          <w:szCs w:val="44"/>
          <w:highlight w:val="none"/>
        </w:rPr>
        <w:t>年</w:t>
      </w:r>
      <w:r>
        <w:rPr>
          <w:rFonts w:hint="eastAsia" w:ascii="宋体" w:hAnsi="宋体"/>
          <w:b/>
          <w:sz w:val="44"/>
          <w:szCs w:val="44"/>
          <w:highlight w:val="none"/>
          <w:lang w:val="en-US" w:eastAsia="zh-CN"/>
        </w:rPr>
        <w:t>二</w:t>
      </w:r>
      <w:r>
        <w:rPr>
          <w:rFonts w:hint="eastAsia" w:ascii="宋体" w:hAnsi="宋体"/>
          <w:b/>
          <w:sz w:val="44"/>
          <w:szCs w:val="44"/>
          <w:highlight w:val="none"/>
        </w:rPr>
        <w:t>月</w:t>
      </w:r>
    </w:p>
    <w:p w14:paraId="06546C1E">
      <w:pPr>
        <w:snapToGrid w:val="0"/>
        <w:spacing w:line="360" w:lineRule="auto"/>
        <w:jc w:val="center"/>
        <w:rPr>
          <w:rFonts w:hint="eastAsia" w:ascii="宋体" w:hAnsi="宋体"/>
          <w:b/>
          <w:sz w:val="44"/>
          <w:szCs w:val="44"/>
          <w:highlight w:val="none"/>
        </w:rPr>
      </w:pPr>
    </w:p>
    <w:p w14:paraId="0A07C1A0">
      <w:pPr>
        <w:pStyle w:val="36"/>
        <w:rPr>
          <w:rFonts w:hint="eastAsia" w:ascii="宋体" w:hAnsi="宋体"/>
          <w:b/>
          <w:sz w:val="44"/>
          <w:szCs w:val="44"/>
          <w:highlight w:val="none"/>
        </w:rPr>
      </w:pPr>
    </w:p>
    <w:p w14:paraId="5D5A7708">
      <w:pPr>
        <w:rPr>
          <w:rFonts w:hint="eastAsia"/>
        </w:rPr>
      </w:pPr>
    </w:p>
    <w:p w14:paraId="340B79D9">
      <w:pPr>
        <w:numPr>
          <w:ilvl w:val="0"/>
          <w:numId w:val="1"/>
        </w:numPr>
        <w:spacing w:line="360" w:lineRule="auto"/>
        <w:jc w:val="center"/>
        <w:rPr>
          <w:rFonts w:hint="eastAsia"/>
          <w:b/>
          <w:sz w:val="36"/>
          <w:szCs w:val="36"/>
          <w:highlight w:val="none"/>
        </w:rPr>
      </w:pPr>
      <w:r>
        <w:rPr>
          <w:rFonts w:hint="eastAsia"/>
          <w:b/>
          <w:sz w:val="36"/>
          <w:szCs w:val="36"/>
          <w:highlight w:val="none"/>
        </w:rPr>
        <w:t xml:space="preserve"> 采购公告</w:t>
      </w:r>
    </w:p>
    <w:p w14:paraId="4638A760">
      <w:pPr>
        <w:spacing w:line="480" w:lineRule="exact"/>
        <w:ind w:firstLine="480" w:firstLineChars="200"/>
        <w:rPr>
          <w:rFonts w:ascii="宋体" w:hAnsi="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根据项目前期工作需要</w:t>
      </w:r>
      <w:r>
        <w:rPr>
          <w:rFonts w:hint="eastAsia" w:ascii="宋体" w:hAnsi="宋体" w:eastAsia="宋体" w:cs="宋体"/>
          <w:color w:val="333333"/>
          <w:kern w:val="0"/>
          <w:sz w:val="24"/>
          <w:szCs w:val="24"/>
          <w:highlight w:val="none"/>
          <w:lang w:eastAsia="zh-CN"/>
        </w:rPr>
        <w:t>，</w:t>
      </w:r>
      <w:r>
        <w:rPr>
          <w:rFonts w:hint="eastAsia" w:ascii="宋体" w:hAnsi="宋体" w:eastAsia="宋体" w:cs="宋体"/>
          <w:color w:val="333333"/>
          <w:kern w:val="0"/>
          <w:sz w:val="24"/>
          <w:szCs w:val="24"/>
          <w:highlight w:val="none"/>
        </w:rPr>
        <w:t>我处</w:t>
      </w:r>
      <w:r>
        <w:rPr>
          <w:rFonts w:hint="eastAsia" w:ascii="宋体" w:hAnsi="宋体" w:eastAsia="宋体" w:cs="宋体"/>
          <w:color w:val="333333"/>
          <w:kern w:val="0"/>
          <w:sz w:val="24"/>
          <w:szCs w:val="24"/>
          <w:highlight w:val="none"/>
          <w:lang w:eastAsia="zh-CN"/>
        </w:rPr>
        <w:t>拟启动</w:t>
      </w:r>
      <w:r>
        <w:rPr>
          <w:rFonts w:hint="eastAsia" w:ascii="宋体" w:hAnsi="宋体" w:cs="宋体"/>
          <w:color w:val="333333"/>
          <w:kern w:val="0"/>
          <w:sz w:val="24"/>
          <w:szCs w:val="24"/>
          <w:highlight w:val="none"/>
          <w:lang w:val="en-US" w:eastAsia="zh-CN"/>
        </w:rPr>
        <w:t>团城山污水处理厂处理能力和工艺提升工程环境影响评价报告表</w:t>
      </w:r>
      <w:r>
        <w:rPr>
          <w:rFonts w:hint="eastAsia" w:ascii="宋体" w:hAnsi="宋体" w:eastAsia="宋体" w:cs="宋体"/>
          <w:color w:val="333333"/>
          <w:kern w:val="0"/>
          <w:sz w:val="24"/>
          <w:szCs w:val="24"/>
          <w:highlight w:val="none"/>
        </w:rPr>
        <w:t>编制</w:t>
      </w:r>
      <w:r>
        <w:rPr>
          <w:rFonts w:hint="eastAsia" w:ascii="宋体" w:hAnsi="宋体" w:eastAsia="宋体" w:cs="宋体"/>
          <w:color w:val="333333"/>
          <w:kern w:val="0"/>
          <w:sz w:val="24"/>
          <w:szCs w:val="24"/>
          <w:highlight w:val="none"/>
          <w:lang w:eastAsia="zh-CN"/>
        </w:rPr>
        <w:t>工作</w:t>
      </w:r>
      <w:r>
        <w:rPr>
          <w:rFonts w:hint="eastAsia" w:ascii="宋体" w:hAnsi="宋体" w:eastAsia="宋体" w:cs="宋体"/>
          <w:color w:val="333333"/>
          <w:kern w:val="0"/>
          <w:sz w:val="24"/>
          <w:szCs w:val="24"/>
          <w:highlight w:val="none"/>
        </w:rPr>
        <w:t>，</w:t>
      </w:r>
      <w:r>
        <w:rPr>
          <w:rFonts w:hint="eastAsia" w:ascii="宋体" w:hAnsi="宋体" w:cs="宋体"/>
          <w:color w:val="333333"/>
          <w:kern w:val="0"/>
          <w:sz w:val="24"/>
          <w:szCs w:val="24"/>
          <w:highlight w:val="none"/>
        </w:rPr>
        <w:t>采用</w:t>
      </w:r>
      <w:r>
        <w:rPr>
          <w:rFonts w:hint="eastAsia" w:ascii="宋体" w:hAnsi="宋体" w:eastAsia="宋体" w:cs="宋体"/>
          <w:color w:val="333333"/>
          <w:kern w:val="0"/>
          <w:sz w:val="24"/>
          <w:szCs w:val="24"/>
          <w:highlight w:val="none"/>
        </w:rPr>
        <w:t>公开采购方式</w:t>
      </w:r>
      <w:r>
        <w:rPr>
          <w:rFonts w:hint="eastAsia" w:ascii="宋体" w:hAnsi="宋体" w:cs="宋体"/>
          <w:color w:val="333333"/>
          <w:kern w:val="0"/>
          <w:sz w:val="24"/>
          <w:szCs w:val="24"/>
          <w:highlight w:val="none"/>
        </w:rPr>
        <w:t>选择</w:t>
      </w:r>
      <w:r>
        <w:rPr>
          <w:rFonts w:hint="eastAsia" w:ascii="宋体" w:hAnsi="宋体" w:cs="宋体"/>
          <w:color w:val="333333"/>
          <w:kern w:val="0"/>
          <w:sz w:val="24"/>
          <w:szCs w:val="24"/>
          <w:highlight w:val="none"/>
          <w:lang w:eastAsia="zh-CN"/>
        </w:rPr>
        <w:t>咨询服务</w:t>
      </w:r>
      <w:r>
        <w:rPr>
          <w:rFonts w:hint="eastAsia" w:ascii="宋体" w:hAnsi="宋体" w:cs="宋体"/>
          <w:color w:val="333333"/>
          <w:kern w:val="0"/>
          <w:sz w:val="24"/>
          <w:szCs w:val="24"/>
          <w:highlight w:val="none"/>
        </w:rPr>
        <w:t>单位，欢迎符合条件的单位参与。</w:t>
      </w:r>
    </w:p>
    <w:p w14:paraId="360ACF93">
      <w:pPr>
        <w:spacing w:line="480" w:lineRule="exact"/>
        <w:rPr>
          <w:rFonts w:hint="eastAsia" w:ascii="宋体" w:hAnsi="宋体" w:cs="宋体"/>
          <w:color w:val="333333"/>
          <w:kern w:val="0"/>
          <w:sz w:val="24"/>
          <w:szCs w:val="24"/>
          <w:highlight w:val="none"/>
          <w:u w:val="single"/>
        </w:rPr>
      </w:pPr>
      <w:r>
        <w:rPr>
          <w:rFonts w:hint="eastAsia" w:ascii="宋体" w:hAnsi="宋体" w:cs="宋体"/>
          <w:color w:val="333333"/>
          <w:kern w:val="0"/>
          <w:sz w:val="24"/>
          <w:szCs w:val="24"/>
          <w:highlight w:val="none"/>
        </w:rPr>
        <w:t xml:space="preserve">    1、采购项目名称：</w:t>
      </w:r>
      <w:r>
        <w:rPr>
          <w:rFonts w:hint="eastAsia" w:ascii="宋体" w:hAnsi="宋体" w:cs="宋体"/>
          <w:color w:val="333333"/>
          <w:kern w:val="0"/>
          <w:sz w:val="24"/>
          <w:szCs w:val="24"/>
          <w:highlight w:val="none"/>
          <w:lang w:val="en-US" w:eastAsia="zh-CN"/>
        </w:rPr>
        <w:t>团城山污水处理厂处理能力和工艺提升工程环境影响评价报告表</w:t>
      </w:r>
      <w:r>
        <w:rPr>
          <w:rFonts w:hint="eastAsia" w:ascii="宋体" w:hAnsi="宋体" w:eastAsia="宋体" w:cs="宋体"/>
          <w:color w:val="333333"/>
          <w:kern w:val="0"/>
          <w:sz w:val="24"/>
          <w:szCs w:val="24"/>
          <w:highlight w:val="none"/>
        </w:rPr>
        <w:t>编制</w:t>
      </w:r>
    </w:p>
    <w:p w14:paraId="10E096C8">
      <w:pPr>
        <w:widowControl/>
        <w:spacing w:line="360" w:lineRule="auto"/>
        <w:ind w:firstLine="480" w:firstLineChars="200"/>
        <w:rPr>
          <w:rFonts w:hint="eastAsia" w:ascii="宋体" w:hAnsi="宋体" w:eastAsia="宋体" w:cs="宋体"/>
          <w:color w:val="333333"/>
          <w:kern w:val="0"/>
          <w:sz w:val="24"/>
          <w:szCs w:val="24"/>
          <w:highlight w:val="none"/>
          <w:lang w:val="en-US" w:eastAsia="zh-CN"/>
        </w:rPr>
      </w:pPr>
      <w:r>
        <w:rPr>
          <w:rFonts w:hint="eastAsia" w:ascii="宋体" w:hAnsi="宋体" w:cs="宋体"/>
          <w:color w:val="333333"/>
          <w:kern w:val="0"/>
          <w:sz w:val="24"/>
          <w:szCs w:val="24"/>
          <w:highlight w:val="none"/>
        </w:rPr>
        <w:t>2、</w:t>
      </w:r>
      <w:r>
        <w:rPr>
          <w:rFonts w:hint="eastAsia" w:ascii="宋体" w:hAnsi="宋体" w:cs="宋体"/>
          <w:color w:val="333333"/>
          <w:kern w:val="0"/>
          <w:sz w:val="24"/>
          <w:szCs w:val="24"/>
          <w:highlight w:val="none"/>
          <w:lang w:eastAsia="zh-CN"/>
        </w:rPr>
        <w:t>项目</w:t>
      </w:r>
      <w:r>
        <w:rPr>
          <w:rFonts w:hint="eastAsia" w:ascii="宋体" w:hAnsi="宋体" w:cs="宋体"/>
          <w:color w:val="333333"/>
          <w:kern w:val="0"/>
          <w:sz w:val="24"/>
          <w:szCs w:val="24"/>
          <w:highlight w:val="none"/>
          <w:lang w:val="en-US" w:eastAsia="zh-CN"/>
        </w:rPr>
        <w:t>建设内容</w:t>
      </w:r>
      <w:r>
        <w:rPr>
          <w:rFonts w:hint="eastAsia" w:ascii="宋体" w:hAnsi="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1.黄石市团城山污水处理厂由现有4万立方米/日处理量扩容至6万立方米/日处理量；2.针对污水处理厂尾水水质进行提标，由现有一级A标准，提标至准地表IV类。对进水泵房前池进行改扩建、新增细格栅和曝气沉砂池、A²O生化池、二沉池、高效沉淀池、反硝化滤池、接触消毒池及均质池，新增加药间和废液间。</w:t>
      </w:r>
    </w:p>
    <w:p w14:paraId="4123AFA5">
      <w:pPr>
        <w:widowControl/>
        <w:spacing w:line="480" w:lineRule="exact"/>
        <w:ind w:firstLine="482"/>
        <w:jc w:val="left"/>
        <w:rPr>
          <w:rFonts w:hint="eastAsia" w:ascii="宋体" w:hAnsi="宋体" w:eastAsia="宋体" w:cs="宋体"/>
          <w:color w:val="333333"/>
          <w:kern w:val="0"/>
          <w:sz w:val="24"/>
          <w:szCs w:val="24"/>
          <w:highlight w:val="none"/>
          <w:lang w:val="en-US" w:eastAsia="zh-CN"/>
        </w:rPr>
      </w:pPr>
      <w:r>
        <w:rPr>
          <w:rFonts w:hint="eastAsia" w:ascii="宋体" w:hAnsi="宋体" w:cs="宋体"/>
          <w:color w:val="333333"/>
          <w:kern w:val="0"/>
          <w:sz w:val="24"/>
          <w:szCs w:val="24"/>
          <w:highlight w:val="none"/>
          <w:lang w:val="en-US" w:eastAsia="zh-CN"/>
        </w:rPr>
        <w:t>3</w:t>
      </w:r>
      <w:r>
        <w:rPr>
          <w:rFonts w:hint="eastAsia" w:ascii="宋体" w:hAnsi="宋体" w:cs="宋体"/>
          <w:color w:val="333333"/>
          <w:kern w:val="0"/>
          <w:sz w:val="24"/>
          <w:szCs w:val="24"/>
          <w:highlight w:val="none"/>
        </w:rPr>
        <w:t>、工作内容：</w:t>
      </w:r>
      <w:r>
        <w:rPr>
          <w:rFonts w:hint="eastAsia" w:ascii="宋体" w:hAnsi="宋体" w:eastAsia="宋体" w:cs="宋体"/>
          <w:color w:val="333333"/>
          <w:kern w:val="0"/>
          <w:sz w:val="24"/>
          <w:szCs w:val="24"/>
          <w:highlight w:val="none"/>
          <w:lang w:val="en-US" w:eastAsia="zh-CN"/>
        </w:rPr>
        <w:t>按照《建设项目环境影响评价分类管理名录》（2021年版）规定，编制项目</w:t>
      </w:r>
      <w:r>
        <w:rPr>
          <w:rFonts w:hint="eastAsia" w:ascii="宋体" w:hAnsi="宋体" w:cs="宋体"/>
          <w:color w:val="333333"/>
          <w:kern w:val="0"/>
          <w:sz w:val="24"/>
          <w:szCs w:val="24"/>
          <w:highlight w:val="none"/>
          <w:lang w:val="en-US" w:eastAsia="zh-CN"/>
        </w:rPr>
        <w:t>环境影响评价报告表，报生态环境主管部门审批，取得环评批复意见。</w:t>
      </w:r>
    </w:p>
    <w:p w14:paraId="3C50AB4C">
      <w:pPr>
        <w:spacing w:line="480" w:lineRule="exact"/>
        <w:ind w:firstLine="482"/>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lang w:val="en-US" w:eastAsia="zh-CN"/>
        </w:rPr>
        <w:t>4</w:t>
      </w:r>
      <w:r>
        <w:rPr>
          <w:rFonts w:hint="eastAsia" w:ascii="宋体" w:hAnsi="宋体" w:cs="宋体"/>
          <w:color w:val="333333"/>
          <w:kern w:val="0"/>
          <w:sz w:val="24"/>
          <w:szCs w:val="24"/>
          <w:highlight w:val="none"/>
        </w:rPr>
        <w:t>、工期要求：</w:t>
      </w:r>
      <w:r>
        <w:rPr>
          <w:rFonts w:hint="eastAsia" w:hAnsi="宋体" w:cs="宋体"/>
          <w:color w:val="auto"/>
          <w:kern w:val="0"/>
          <w:sz w:val="24"/>
          <w:szCs w:val="24"/>
          <w:highlight w:val="none"/>
        </w:rPr>
        <w:t>合同签订后</w:t>
      </w:r>
      <w:r>
        <w:rPr>
          <w:rFonts w:hint="eastAsia" w:hAnsi="宋体" w:cs="宋体"/>
          <w:color w:val="auto"/>
          <w:kern w:val="0"/>
          <w:sz w:val="24"/>
          <w:szCs w:val="24"/>
          <w:highlight w:val="none"/>
          <w:lang w:val="en-US" w:eastAsia="zh-CN"/>
        </w:rPr>
        <w:t>60</w:t>
      </w:r>
      <w:r>
        <w:rPr>
          <w:rFonts w:hint="eastAsia" w:hAnsi="宋体" w:cs="宋体"/>
          <w:color w:val="auto"/>
          <w:kern w:val="0"/>
          <w:sz w:val="24"/>
          <w:szCs w:val="24"/>
          <w:highlight w:val="none"/>
        </w:rPr>
        <w:t>日历天内提交</w:t>
      </w:r>
      <w:r>
        <w:rPr>
          <w:rFonts w:hint="eastAsia" w:ascii="宋体" w:hAnsi="宋体" w:eastAsia="宋体" w:cs="宋体"/>
          <w:color w:val="333333"/>
          <w:kern w:val="0"/>
          <w:sz w:val="24"/>
          <w:szCs w:val="24"/>
          <w:highlight w:val="none"/>
          <w:lang w:val="en-US" w:eastAsia="zh-CN"/>
        </w:rPr>
        <w:t>项目</w:t>
      </w:r>
      <w:r>
        <w:rPr>
          <w:rFonts w:hint="eastAsia" w:ascii="宋体" w:hAnsi="宋体" w:cs="宋体"/>
          <w:color w:val="333333"/>
          <w:kern w:val="0"/>
          <w:sz w:val="24"/>
          <w:szCs w:val="24"/>
          <w:highlight w:val="none"/>
          <w:lang w:val="en-US" w:eastAsia="zh-CN"/>
        </w:rPr>
        <w:t>环境影响评价报告表</w:t>
      </w:r>
      <w:r>
        <w:rPr>
          <w:rFonts w:hint="eastAsia" w:ascii="宋体" w:hAnsi="宋体" w:cs="宋体"/>
          <w:color w:val="333333"/>
          <w:kern w:val="0"/>
          <w:sz w:val="24"/>
          <w:szCs w:val="24"/>
          <w:highlight w:val="none"/>
        </w:rPr>
        <w:t>正式成果</w:t>
      </w:r>
      <w:r>
        <w:rPr>
          <w:rFonts w:hint="eastAsia" w:ascii="宋体" w:hAnsi="宋体" w:cs="宋体"/>
          <w:color w:val="333333"/>
          <w:kern w:val="0"/>
          <w:sz w:val="24"/>
          <w:szCs w:val="24"/>
          <w:highlight w:val="none"/>
          <w:lang w:eastAsia="zh-CN"/>
        </w:rPr>
        <w:t>，</w:t>
      </w:r>
      <w:r>
        <w:rPr>
          <w:rFonts w:hint="eastAsia" w:ascii="宋体" w:hAnsi="宋体" w:cs="宋体"/>
          <w:color w:val="333333"/>
          <w:kern w:val="0"/>
          <w:sz w:val="24"/>
          <w:szCs w:val="24"/>
          <w:highlight w:val="none"/>
          <w:lang w:val="en-US" w:eastAsia="zh-CN"/>
        </w:rPr>
        <w:t>取得环评批复意见</w:t>
      </w:r>
      <w:r>
        <w:rPr>
          <w:rFonts w:hint="eastAsia" w:hAnsi="宋体" w:cs="宋体"/>
          <w:color w:val="auto"/>
          <w:kern w:val="0"/>
          <w:sz w:val="24"/>
          <w:szCs w:val="24"/>
          <w:highlight w:val="none"/>
        </w:rPr>
        <w:t>。</w:t>
      </w:r>
    </w:p>
    <w:p w14:paraId="33D99212">
      <w:pPr>
        <w:spacing w:line="480" w:lineRule="exact"/>
        <w:ind w:firstLine="480"/>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lang w:val="en-US" w:eastAsia="zh-CN"/>
        </w:rPr>
        <w:t>5</w:t>
      </w:r>
      <w:r>
        <w:rPr>
          <w:rFonts w:hint="eastAsia" w:ascii="宋体" w:hAnsi="宋体" w:cs="宋体"/>
          <w:color w:val="333333"/>
          <w:kern w:val="0"/>
          <w:sz w:val="24"/>
          <w:szCs w:val="24"/>
          <w:highlight w:val="none"/>
        </w:rPr>
        <w:t>、投标人资格条件：</w:t>
      </w:r>
    </w:p>
    <w:p w14:paraId="179E2D66">
      <w:pPr>
        <w:spacing w:line="480" w:lineRule="exact"/>
        <w:ind w:firstLine="240" w:firstLineChars="100"/>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（1）</w:t>
      </w:r>
      <w:r>
        <w:rPr>
          <w:rFonts w:ascii="宋体" w:hAnsi="宋体" w:cs="宋体"/>
          <w:color w:val="333333"/>
          <w:kern w:val="0"/>
          <w:sz w:val="24"/>
          <w:szCs w:val="24"/>
          <w:highlight w:val="none"/>
        </w:rPr>
        <w:t>投标人应具备《中华人民共和国政府采购法》第二十二条规定的条件</w:t>
      </w:r>
      <w:r>
        <w:rPr>
          <w:rFonts w:hint="eastAsia" w:ascii="宋体" w:hAnsi="宋体" w:cs="宋体"/>
          <w:color w:val="333333"/>
          <w:kern w:val="0"/>
          <w:sz w:val="24"/>
          <w:szCs w:val="24"/>
          <w:highlight w:val="none"/>
        </w:rPr>
        <w:t>。</w:t>
      </w:r>
    </w:p>
    <w:p w14:paraId="669F00D5">
      <w:pPr>
        <w:spacing w:line="480" w:lineRule="exact"/>
        <w:ind w:firstLine="240" w:firstLineChars="100"/>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（2）投标人必须具有独立法人资格、企业营业执照</w:t>
      </w:r>
      <w:r>
        <w:rPr>
          <w:rFonts w:hint="eastAsia" w:ascii="宋体" w:hAnsi="宋体" w:cs="宋体"/>
          <w:color w:val="333333"/>
          <w:kern w:val="0"/>
          <w:sz w:val="24"/>
          <w:szCs w:val="24"/>
          <w:highlight w:val="none"/>
          <w:lang w:eastAsia="zh-CN"/>
        </w:rPr>
        <w:t>（</w:t>
      </w:r>
      <w:r>
        <w:rPr>
          <w:rFonts w:hint="eastAsia" w:ascii="宋体" w:hAnsi="宋体" w:cs="宋体"/>
          <w:color w:val="333333"/>
          <w:kern w:val="0"/>
          <w:sz w:val="24"/>
          <w:szCs w:val="24"/>
          <w:highlight w:val="none"/>
          <w:lang w:val="en-US" w:eastAsia="zh-CN"/>
        </w:rPr>
        <w:t>具有环保咨询服务营</w:t>
      </w:r>
      <w:r>
        <w:rPr>
          <w:rFonts w:hint="eastAsia" w:ascii="宋体" w:hAnsi="宋体" w:eastAsia="宋体" w:cs="宋体"/>
          <w:color w:val="333333"/>
          <w:kern w:val="0"/>
          <w:sz w:val="24"/>
          <w:szCs w:val="24"/>
          <w:highlight w:val="none"/>
          <w:lang w:val="en-US" w:eastAsia="zh-CN"/>
        </w:rPr>
        <w:t>业范围</w:t>
      </w:r>
      <w:r>
        <w:rPr>
          <w:rFonts w:hint="eastAsia" w:ascii="宋体" w:hAnsi="宋体" w:cs="宋体"/>
          <w:color w:val="333333"/>
          <w:kern w:val="0"/>
          <w:sz w:val="24"/>
          <w:szCs w:val="24"/>
          <w:highlight w:val="none"/>
          <w:lang w:eastAsia="zh-CN"/>
        </w:rPr>
        <w:t>）</w:t>
      </w:r>
      <w:r>
        <w:rPr>
          <w:rFonts w:hint="eastAsia" w:ascii="宋体" w:hAnsi="宋体" w:cs="宋体"/>
          <w:color w:val="333333"/>
          <w:kern w:val="0"/>
          <w:sz w:val="24"/>
          <w:szCs w:val="24"/>
          <w:highlight w:val="none"/>
        </w:rPr>
        <w:t>、税务登记证、组织机构代码证（或三证合一）。</w:t>
      </w:r>
    </w:p>
    <w:p w14:paraId="4D2404E6">
      <w:pPr>
        <w:spacing w:line="480" w:lineRule="exact"/>
        <w:ind w:firstLine="240" w:firstLineChars="100"/>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w:t>
      </w:r>
      <w:r>
        <w:rPr>
          <w:rFonts w:hint="eastAsia" w:ascii="宋体" w:hAnsi="宋体" w:cs="宋体"/>
          <w:color w:val="333333"/>
          <w:kern w:val="0"/>
          <w:sz w:val="24"/>
          <w:szCs w:val="24"/>
          <w:highlight w:val="none"/>
          <w:lang w:val="en-US" w:eastAsia="zh-CN"/>
        </w:rPr>
        <w:t>3</w:t>
      </w:r>
      <w:r>
        <w:rPr>
          <w:rFonts w:hint="eastAsia" w:ascii="宋体" w:hAnsi="宋体" w:cs="宋体"/>
          <w:color w:val="333333"/>
          <w:kern w:val="0"/>
          <w:sz w:val="24"/>
          <w:szCs w:val="24"/>
          <w:highlight w:val="none"/>
        </w:rPr>
        <w:t>）项目负责人</w:t>
      </w:r>
      <w:r>
        <w:rPr>
          <w:rFonts w:hint="eastAsia" w:ascii="宋体" w:hAnsi="宋体" w:eastAsia="宋体" w:cs="Times New Roman"/>
          <w:color w:val="000000"/>
          <w:sz w:val="24"/>
          <w:szCs w:val="24"/>
          <w:highlight w:val="none"/>
        </w:rPr>
        <w:t>必须</w:t>
      </w:r>
      <w:r>
        <w:rPr>
          <w:rFonts w:hint="eastAsia" w:ascii="宋体" w:hAnsi="宋体" w:eastAsia="宋体" w:cs="Times New Roman"/>
          <w:color w:val="000000"/>
          <w:sz w:val="24"/>
          <w:szCs w:val="24"/>
          <w:highlight w:val="none"/>
          <w:lang w:val="en-US" w:eastAsia="zh-CN"/>
        </w:rPr>
        <w:t>为中级及以上职称</w:t>
      </w:r>
      <w:r>
        <w:rPr>
          <w:rFonts w:hint="eastAsia" w:ascii="宋体" w:hAnsi="宋体" w:eastAsia="宋体" w:cs="Times New Roman"/>
          <w:color w:val="000000"/>
          <w:sz w:val="24"/>
          <w:szCs w:val="24"/>
          <w:highlight w:val="none"/>
        </w:rPr>
        <w:t>，提供</w:t>
      </w:r>
      <w:r>
        <w:rPr>
          <w:rFonts w:hint="eastAsia" w:ascii="宋体" w:hAnsi="宋体" w:eastAsia="宋体" w:cs="Times New Roman"/>
          <w:color w:val="000000"/>
          <w:sz w:val="24"/>
          <w:szCs w:val="24"/>
          <w:highlight w:val="none"/>
          <w:lang w:val="en-US" w:eastAsia="zh-CN"/>
        </w:rPr>
        <w:t>职称</w:t>
      </w:r>
      <w:r>
        <w:rPr>
          <w:rFonts w:hint="eastAsia" w:ascii="宋体" w:hAnsi="宋体" w:eastAsia="宋体" w:cs="Times New Roman"/>
          <w:color w:val="000000"/>
          <w:sz w:val="24"/>
          <w:szCs w:val="24"/>
          <w:highlight w:val="none"/>
        </w:rPr>
        <w:t>证书</w:t>
      </w:r>
      <w:r>
        <w:rPr>
          <w:rFonts w:hint="eastAsia" w:ascii="宋体" w:hAnsi="宋体" w:cs="宋体"/>
          <w:color w:val="333333"/>
          <w:kern w:val="0"/>
          <w:sz w:val="24"/>
          <w:szCs w:val="24"/>
          <w:highlight w:val="none"/>
        </w:rPr>
        <w:t>。</w:t>
      </w:r>
    </w:p>
    <w:p w14:paraId="7AF50C3C">
      <w:pPr>
        <w:spacing w:line="480" w:lineRule="exact"/>
        <w:ind w:firstLine="240" w:firstLineChars="100"/>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w:t>
      </w:r>
      <w:r>
        <w:rPr>
          <w:rFonts w:hint="eastAsia" w:ascii="宋体" w:hAnsi="宋体" w:cs="宋体"/>
          <w:color w:val="333333"/>
          <w:kern w:val="0"/>
          <w:sz w:val="24"/>
          <w:szCs w:val="24"/>
          <w:highlight w:val="none"/>
          <w:lang w:val="en-US" w:eastAsia="zh-CN"/>
        </w:rPr>
        <w:t>4</w:t>
      </w:r>
      <w:r>
        <w:rPr>
          <w:rFonts w:hint="eastAsia" w:ascii="宋体" w:hAnsi="宋体" w:cs="宋体"/>
          <w:color w:val="333333"/>
          <w:kern w:val="0"/>
          <w:sz w:val="24"/>
          <w:szCs w:val="24"/>
          <w:highlight w:val="none"/>
        </w:rPr>
        <w:t>）投标人</w:t>
      </w:r>
      <w:r>
        <w:rPr>
          <w:rFonts w:ascii="宋体" w:hAnsi="宋体" w:cs="宋体"/>
          <w:color w:val="333333"/>
          <w:kern w:val="0"/>
          <w:sz w:val="24"/>
          <w:szCs w:val="24"/>
          <w:highlight w:val="none"/>
        </w:rPr>
        <w:t>参加政府采购活动近</w:t>
      </w:r>
      <w:r>
        <w:rPr>
          <w:rFonts w:hint="eastAsia" w:ascii="宋体" w:hAnsi="宋体" w:cs="宋体"/>
          <w:color w:val="333333"/>
          <w:kern w:val="0"/>
          <w:sz w:val="24"/>
          <w:szCs w:val="24"/>
          <w:highlight w:val="none"/>
        </w:rPr>
        <w:t>五</w:t>
      </w:r>
      <w:r>
        <w:rPr>
          <w:rFonts w:ascii="宋体" w:hAnsi="宋体" w:cs="宋体"/>
          <w:color w:val="333333"/>
          <w:kern w:val="0"/>
          <w:sz w:val="24"/>
          <w:szCs w:val="24"/>
          <w:highlight w:val="none"/>
        </w:rPr>
        <w:t>年（20</w:t>
      </w:r>
      <w:r>
        <w:rPr>
          <w:rFonts w:hint="eastAsia" w:ascii="宋体" w:hAnsi="宋体" w:cs="宋体"/>
          <w:color w:val="333333"/>
          <w:kern w:val="0"/>
          <w:sz w:val="24"/>
          <w:szCs w:val="24"/>
          <w:highlight w:val="none"/>
          <w:lang w:val="en-US" w:eastAsia="zh-CN"/>
        </w:rPr>
        <w:t>21</w:t>
      </w:r>
      <w:r>
        <w:rPr>
          <w:rFonts w:ascii="宋体" w:hAnsi="宋体" w:cs="宋体"/>
          <w:color w:val="333333"/>
          <w:kern w:val="0"/>
          <w:sz w:val="24"/>
          <w:szCs w:val="24"/>
          <w:highlight w:val="none"/>
        </w:rPr>
        <w:t>年</w:t>
      </w:r>
      <w:r>
        <w:rPr>
          <w:rFonts w:hint="eastAsia" w:ascii="宋体" w:hAnsi="宋体" w:cs="宋体"/>
          <w:color w:val="333333"/>
          <w:kern w:val="0"/>
          <w:sz w:val="24"/>
          <w:szCs w:val="24"/>
          <w:highlight w:val="none"/>
          <w:lang w:val="en-US" w:eastAsia="zh-CN"/>
        </w:rPr>
        <w:t>2</w:t>
      </w:r>
      <w:r>
        <w:rPr>
          <w:rFonts w:ascii="宋体" w:hAnsi="宋体" w:cs="宋体"/>
          <w:color w:val="333333"/>
          <w:kern w:val="0"/>
          <w:sz w:val="24"/>
          <w:szCs w:val="24"/>
          <w:highlight w:val="none"/>
        </w:rPr>
        <w:t>月至本项目</w:t>
      </w:r>
      <w:r>
        <w:rPr>
          <w:rFonts w:hint="eastAsia" w:ascii="宋体" w:hAnsi="宋体" w:cs="宋体"/>
          <w:color w:val="333333"/>
          <w:kern w:val="0"/>
          <w:sz w:val="24"/>
          <w:szCs w:val="24"/>
          <w:highlight w:val="none"/>
        </w:rPr>
        <w:t>报名</w:t>
      </w:r>
      <w:r>
        <w:rPr>
          <w:rFonts w:ascii="宋体" w:hAnsi="宋体" w:cs="宋体"/>
          <w:color w:val="333333"/>
          <w:kern w:val="0"/>
          <w:sz w:val="24"/>
          <w:szCs w:val="24"/>
          <w:highlight w:val="none"/>
        </w:rPr>
        <w:t>截止日）内未被列入“信用中国”网站(www.creditchina.gov.cn)失信被执行人、重大税收违法案件当事人、政府采购严重违法失信行为记录名单和“中国政府采购” 网站（www.ccgp.gov.cn）政府采购严重违法失信行为记录名单（查询时间在发布本公告之后），并将查询结果“截图”加盖公章</w:t>
      </w:r>
      <w:r>
        <w:rPr>
          <w:rFonts w:hint="eastAsia" w:ascii="宋体" w:hAnsi="宋体" w:cs="宋体"/>
          <w:color w:val="333333"/>
          <w:kern w:val="0"/>
          <w:sz w:val="24"/>
          <w:szCs w:val="24"/>
          <w:highlight w:val="none"/>
        </w:rPr>
        <w:t>。</w:t>
      </w:r>
    </w:p>
    <w:p w14:paraId="3626BFDD">
      <w:pPr>
        <w:spacing w:line="480" w:lineRule="exact"/>
        <w:ind w:firstLine="240" w:firstLineChars="100"/>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w:t>
      </w:r>
      <w:r>
        <w:rPr>
          <w:rFonts w:hint="eastAsia" w:ascii="宋体" w:hAnsi="宋体" w:cs="宋体"/>
          <w:color w:val="333333"/>
          <w:kern w:val="0"/>
          <w:sz w:val="24"/>
          <w:szCs w:val="24"/>
          <w:highlight w:val="none"/>
          <w:lang w:val="en-US" w:eastAsia="zh-CN"/>
        </w:rPr>
        <w:t>5</w:t>
      </w:r>
      <w:r>
        <w:rPr>
          <w:rFonts w:hint="eastAsia" w:ascii="宋体" w:hAnsi="宋体" w:cs="宋体"/>
          <w:color w:val="333333"/>
          <w:kern w:val="0"/>
          <w:sz w:val="24"/>
          <w:szCs w:val="24"/>
          <w:highlight w:val="none"/>
        </w:rPr>
        <w:t>）本项目不接受联合体投标。</w:t>
      </w:r>
    </w:p>
    <w:p w14:paraId="56827765">
      <w:pPr>
        <w:spacing w:line="390" w:lineRule="exact"/>
        <w:ind w:firstLine="480" w:firstLineChars="200"/>
        <w:rPr>
          <w:rFonts w:ascii="宋体" w:hAnsi="宋体" w:cs="宋体"/>
          <w:kern w:val="0"/>
          <w:sz w:val="24"/>
          <w:highlight w:val="none"/>
        </w:rPr>
      </w:pPr>
      <w:r>
        <w:rPr>
          <w:rFonts w:hint="eastAsia" w:ascii="宋体" w:hAnsi="宋体" w:cs="宋体"/>
          <w:kern w:val="0"/>
          <w:sz w:val="24"/>
          <w:highlight w:val="none"/>
          <w:lang w:val="en-US" w:eastAsia="zh-CN"/>
        </w:rPr>
        <w:t>6</w:t>
      </w:r>
      <w:r>
        <w:rPr>
          <w:rFonts w:hint="eastAsia" w:ascii="宋体" w:hAnsi="宋体" w:cs="宋体"/>
          <w:kern w:val="0"/>
          <w:sz w:val="24"/>
          <w:highlight w:val="none"/>
        </w:rPr>
        <w:t>、投标报名：</w:t>
      </w:r>
    </w:p>
    <w:p w14:paraId="76568E16">
      <w:pPr>
        <w:spacing w:line="390" w:lineRule="exact"/>
        <w:ind w:firstLine="480" w:firstLineChars="200"/>
        <w:rPr>
          <w:rFonts w:ascii="宋体" w:hAnsi="宋体" w:cs="宋体"/>
          <w:kern w:val="0"/>
          <w:sz w:val="24"/>
          <w:highlight w:val="none"/>
        </w:rPr>
      </w:pPr>
      <w:r>
        <w:rPr>
          <w:rFonts w:hint="eastAsia" w:ascii="宋体" w:hAnsi="宋体" w:cs="宋体"/>
          <w:kern w:val="0"/>
          <w:sz w:val="24"/>
          <w:highlight w:val="none"/>
        </w:rPr>
        <w:t>（1）时间：</w:t>
      </w:r>
      <w:r>
        <w:rPr>
          <w:rFonts w:hint="eastAsia" w:ascii="宋体" w:hAnsi="宋体" w:cs="宋体"/>
          <w:kern w:val="0"/>
          <w:sz w:val="24"/>
          <w:highlight w:val="none"/>
          <w:u w:val="single"/>
        </w:rPr>
        <w:t>202</w:t>
      </w:r>
      <w:r>
        <w:rPr>
          <w:rFonts w:hint="eastAsia" w:ascii="宋体" w:hAnsi="宋体" w:cs="宋体"/>
          <w:kern w:val="0"/>
          <w:sz w:val="24"/>
          <w:highlight w:val="none"/>
          <w:u w:val="single"/>
          <w:lang w:val="en-US" w:eastAsia="zh-CN"/>
        </w:rPr>
        <w:t>6</w:t>
      </w:r>
      <w:r>
        <w:rPr>
          <w:rFonts w:hint="eastAsia" w:ascii="宋体" w:hAnsi="宋体" w:cs="宋体"/>
          <w:kern w:val="0"/>
          <w:sz w:val="24"/>
          <w:highlight w:val="none"/>
          <w:u w:val="single"/>
        </w:rPr>
        <w:t>年</w:t>
      </w:r>
      <w:r>
        <w:rPr>
          <w:rFonts w:hint="eastAsia" w:ascii="宋体" w:hAnsi="宋体" w:cs="宋体"/>
          <w:kern w:val="0"/>
          <w:sz w:val="24"/>
          <w:highlight w:val="none"/>
          <w:u w:val="single"/>
          <w:lang w:val="en-US" w:eastAsia="zh-CN"/>
        </w:rPr>
        <w:t>3</w:t>
      </w:r>
      <w:r>
        <w:rPr>
          <w:rFonts w:hint="eastAsia" w:ascii="宋体" w:hAnsi="宋体" w:cs="宋体"/>
          <w:kern w:val="0"/>
          <w:sz w:val="24"/>
          <w:highlight w:val="none"/>
          <w:u w:val="single"/>
        </w:rPr>
        <w:t>月</w:t>
      </w:r>
      <w:r>
        <w:rPr>
          <w:rFonts w:hint="eastAsia" w:ascii="宋体" w:hAnsi="宋体" w:cs="宋体"/>
          <w:kern w:val="0"/>
          <w:sz w:val="24"/>
          <w:highlight w:val="none"/>
          <w:u w:val="single"/>
          <w:lang w:val="en-US" w:eastAsia="zh-CN"/>
        </w:rPr>
        <w:t>2</w:t>
      </w:r>
      <w:r>
        <w:rPr>
          <w:rFonts w:hint="eastAsia" w:ascii="宋体" w:hAnsi="宋体" w:cs="宋体"/>
          <w:kern w:val="0"/>
          <w:sz w:val="24"/>
          <w:highlight w:val="none"/>
          <w:u w:val="single"/>
        </w:rPr>
        <w:t>日</w:t>
      </w:r>
      <w:r>
        <w:rPr>
          <w:rFonts w:hint="eastAsia" w:ascii="宋体" w:hAnsi="宋体" w:cs="宋体"/>
          <w:kern w:val="0"/>
          <w:sz w:val="24"/>
          <w:highlight w:val="none"/>
        </w:rPr>
        <w:t>至</w:t>
      </w:r>
      <w:r>
        <w:rPr>
          <w:rFonts w:hint="eastAsia" w:ascii="宋体" w:hAnsi="宋体" w:cs="宋体"/>
          <w:kern w:val="0"/>
          <w:sz w:val="24"/>
          <w:highlight w:val="none"/>
          <w:u w:val="single"/>
        </w:rPr>
        <w:t>202</w:t>
      </w:r>
      <w:r>
        <w:rPr>
          <w:rFonts w:hint="eastAsia" w:ascii="宋体" w:hAnsi="宋体" w:cs="宋体"/>
          <w:kern w:val="0"/>
          <w:sz w:val="24"/>
          <w:highlight w:val="none"/>
          <w:u w:val="single"/>
          <w:lang w:val="en-US" w:eastAsia="zh-CN"/>
        </w:rPr>
        <w:t>6</w:t>
      </w:r>
      <w:r>
        <w:rPr>
          <w:rFonts w:hint="eastAsia" w:ascii="宋体" w:hAnsi="宋体" w:cs="宋体"/>
          <w:kern w:val="0"/>
          <w:sz w:val="24"/>
          <w:highlight w:val="none"/>
          <w:u w:val="single"/>
        </w:rPr>
        <w:t>年</w:t>
      </w:r>
      <w:r>
        <w:rPr>
          <w:rFonts w:hint="eastAsia" w:ascii="宋体" w:hAnsi="宋体" w:cs="宋体"/>
          <w:kern w:val="0"/>
          <w:sz w:val="24"/>
          <w:highlight w:val="none"/>
          <w:u w:val="single"/>
          <w:lang w:val="en-US" w:eastAsia="zh-CN"/>
        </w:rPr>
        <w:t>3</w:t>
      </w:r>
      <w:r>
        <w:rPr>
          <w:rFonts w:hint="eastAsia" w:ascii="宋体" w:hAnsi="宋体" w:cs="宋体"/>
          <w:kern w:val="0"/>
          <w:sz w:val="24"/>
          <w:highlight w:val="none"/>
          <w:u w:val="single"/>
        </w:rPr>
        <w:t>月</w:t>
      </w:r>
      <w:r>
        <w:rPr>
          <w:rFonts w:hint="eastAsia" w:ascii="宋体" w:hAnsi="宋体" w:cs="宋体"/>
          <w:kern w:val="0"/>
          <w:sz w:val="24"/>
          <w:highlight w:val="none"/>
          <w:u w:val="single"/>
          <w:lang w:val="en-US" w:eastAsia="zh-CN"/>
        </w:rPr>
        <w:t>5</w:t>
      </w:r>
      <w:r>
        <w:rPr>
          <w:rFonts w:hint="eastAsia" w:ascii="宋体" w:hAnsi="宋体" w:cs="宋体"/>
          <w:kern w:val="0"/>
          <w:sz w:val="24"/>
          <w:highlight w:val="none"/>
          <w:u w:val="single"/>
        </w:rPr>
        <w:t>日17:00时</w:t>
      </w:r>
      <w:r>
        <w:rPr>
          <w:rFonts w:hint="eastAsia" w:ascii="宋体" w:hAnsi="宋体" w:cs="宋体"/>
          <w:kern w:val="0"/>
          <w:sz w:val="24"/>
          <w:highlight w:val="none"/>
        </w:rPr>
        <w:t>；</w:t>
      </w:r>
    </w:p>
    <w:p w14:paraId="39986DB1">
      <w:pPr>
        <w:spacing w:line="390" w:lineRule="exact"/>
        <w:ind w:firstLine="480" w:firstLineChars="200"/>
        <w:rPr>
          <w:rFonts w:ascii="宋体" w:hAnsi="宋体" w:cs="宋体"/>
          <w:kern w:val="0"/>
          <w:sz w:val="24"/>
          <w:highlight w:val="none"/>
        </w:rPr>
      </w:pPr>
      <w:r>
        <w:rPr>
          <w:rFonts w:hint="eastAsia" w:ascii="宋体" w:hAnsi="宋体" w:cs="宋体"/>
          <w:kern w:val="0"/>
          <w:sz w:val="24"/>
          <w:highlight w:val="none"/>
        </w:rPr>
        <w:t>（2）地点：黄石市排水管理处（地址：磁湖东路13号，市税务局对面）；联系人：</w:t>
      </w:r>
      <w:r>
        <w:rPr>
          <w:rFonts w:hint="eastAsia" w:ascii="宋体" w:hAnsi="宋体" w:cs="宋体"/>
          <w:kern w:val="0"/>
          <w:sz w:val="24"/>
          <w:highlight w:val="none"/>
          <w:lang w:val="en-US" w:eastAsia="zh-CN"/>
        </w:rPr>
        <w:t>龙腾</w:t>
      </w:r>
      <w:r>
        <w:rPr>
          <w:rFonts w:hint="eastAsia" w:ascii="宋体" w:hAnsi="宋体" w:cs="宋体"/>
          <w:kern w:val="0"/>
          <w:sz w:val="24"/>
          <w:highlight w:val="none"/>
        </w:rPr>
        <w:t>，电话：0714-</w:t>
      </w:r>
      <w:r>
        <w:rPr>
          <w:rFonts w:hint="eastAsia" w:ascii="宋体" w:hAnsi="宋体" w:cs="宋体"/>
          <w:kern w:val="0"/>
          <w:sz w:val="24"/>
          <w:highlight w:val="none"/>
          <w:lang w:val="en-US" w:eastAsia="zh-CN"/>
        </w:rPr>
        <w:t>6265390</w:t>
      </w:r>
      <w:r>
        <w:rPr>
          <w:rFonts w:hint="eastAsia" w:ascii="宋体" w:hAnsi="宋体" w:cs="宋体"/>
          <w:kern w:val="0"/>
          <w:sz w:val="24"/>
          <w:highlight w:val="none"/>
        </w:rPr>
        <w:t>。</w:t>
      </w:r>
    </w:p>
    <w:p w14:paraId="666F8A2D">
      <w:pPr>
        <w:spacing w:line="480" w:lineRule="exact"/>
        <w:ind w:firstLine="480"/>
        <w:rPr>
          <w:rFonts w:hint="eastAsia" w:ascii="宋体" w:hAnsi="宋体" w:cs="宋体"/>
          <w:kern w:val="0"/>
          <w:sz w:val="24"/>
          <w:highlight w:val="none"/>
        </w:rPr>
      </w:pPr>
      <w:r>
        <w:rPr>
          <w:rFonts w:hint="eastAsia" w:ascii="宋体" w:hAnsi="宋体" w:cs="宋体"/>
          <w:kern w:val="0"/>
          <w:sz w:val="24"/>
          <w:highlight w:val="none"/>
        </w:rPr>
        <w:t>（3）方式：凡有意参加本项目投标的潜在投标人，应当在上述时间内将报名表（格式见</w:t>
      </w:r>
      <w:r>
        <w:rPr>
          <w:rFonts w:hint="eastAsia" w:ascii="宋体" w:hAnsi="宋体" w:cs="宋体"/>
          <w:kern w:val="0"/>
          <w:sz w:val="24"/>
          <w:highlight w:val="none"/>
          <w:lang w:val="en-US" w:eastAsia="zh-CN"/>
        </w:rPr>
        <w:t>第四章</w:t>
      </w:r>
      <w:r>
        <w:rPr>
          <w:rFonts w:hint="eastAsia" w:ascii="宋体" w:hAnsi="宋体" w:cs="宋体"/>
          <w:kern w:val="0"/>
          <w:sz w:val="24"/>
          <w:highlight w:val="none"/>
        </w:rPr>
        <w:t>）盖章后送达上述地址或将扫描件发送至邮箱：</w:t>
      </w:r>
      <w:r>
        <w:rPr>
          <w:rFonts w:hint="eastAsia" w:ascii="宋体" w:hAnsi="宋体" w:cs="宋体"/>
          <w:kern w:val="0"/>
          <w:sz w:val="24"/>
          <w:highlight w:val="none"/>
          <w:lang w:val="en-US" w:eastAsia="zh-CN"/>
        </w:rPr>
        <w:t>827795846</w:t>
      </w:r>
      <w:r>
        <w:rPr>
          <w:rFonts w:hint="eastAsia" w:ascii="宋体" w:hAnsi="宋体" w:cs="宋体"/>
          <w:kern w:val="0"/>
          <w:sz w:val="24"/>
          <w:highlight w:val="none"/>
        </w:rPr>
        <w:t>@qq.com，取得报名资格</w:t>
      </w:r>
    </w:p>
    <w:p w14:paraId="419C8A43">
      <w:pPr>
        <w:spacing w:line="480" w:lineRule="exact"/>
        <w:ind w:firstLine="480"/>
        <w:rPr>
          <w:rFonts w:hint="eastAsia" w:ascii="宋体" w:hAnsi="宋体" w:cs="宋体"/>
          <w:color w:val="333333"/>
          <w:kern w:val="0"/>
          <w:sz w:val="24"/>
          <w:szCs w:val="24"/>
          <w:highlight w:val="none"/>
          <w:lang w:val="en-US" w:eastAsia="zh-CN"/>
        </w:rPr>
      </w:pPr>
    </w:p>
    <w:p w14:paraId="755C0FC9">
      <w:pPr>
        <w:spacing w:line="480" w:lineRule="exact"/>
        <w:ind w:firstLine="480"/>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lang w:val="en-US" w:eastAsia="zh-CN"/>
        </w:rPr>
        <w:t>7</w:t>
      </w:r>
      <w:r>
        <w:rPr>
          <w:rFonts w:hint="eastAsia" w:ascii="宋体" w:hAnsi="宋体" w:cs="宋体"/>
          <w:color w:val="333333"/>
          <w:kern w:val="0"/>
          <w:sz w:val="24"/>
          <w:szCs w:val="24"/>
          <w:highlight w:val="none"/>
        </w:rPr>
        <w:t>、投标报价要求</w:t>
      </w:r>
    </w:p>
    <w:p w14:paraId="652495D7">
      <w:pPr>
        <w:spacing w:line="480" w:lineRule="exact"/>
        <w:ind w:firstLine="360" w:firstLineChars="150"/>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（1）本项目按包干价进行报价。最高限价为</w:t>
      </w:r>
      <w:r>
        <w:rPr>
          <w:rFonts w:hint="eastAsia" w:ascii="宋体" w:hAnsi="宋体" w:cs="宋体"/>
          <w:color w:val="333333"/>
          <w:kern w:val="0"/>
          <w:sz w:val="24"/>
          <w:szCs w:val="24"/>
          <w:highlight w:val="none"/>
          <w:lang w:val="en-US" w:eastAsia="zh-CN"/>
        </w:rPr>
        <w:t>8</w:t>
      </w:r>
      <w:r>
        <w:rPr>
          <w:rFonts w:hint="eastAsia" w:ascii="宋体" w:hAnsi="宋体" w:cs="宋体"/>
          <w:color w:val="333333"/>
          <w:kern w:val="0"/>
          <w:sz w:val="24"/>
          <w:szCs w:val="24"/>
          <w:highlight w:val="none"/>
        </w:rPr>
        <w:t>万元，投标人报价不得高于此限价，否则为无效报价，按废标处理。</w:t>
      </w:r>
    </w:p>
    <w:p w14:paraId="7B2FEFA0">
      <w:pPr>
        <w:spacing w:line="480" w:lineRule="exact"/>
        <w:ind w:firstLine="360" w:firstLineChars="150"/>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（2）本项目采用综合评分法确定中标候选人。</w:t>
      </w:r>
    </w:p>
    <w:p w14:paraId="17FC1074">
      <w:pPr>
        <w:spacing w:line="48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8</w:t>
      </w:r>
      <w:r>
        <w:rPr>
          <w:rFonts w:hint="eastAsia" w:ascii="宋体" w:hAnsi="宋体" w:cs="宋体"/>
          <w:kern w:val="0"/>
          <w:sz w:val="24"/>
          <w:highlight w:val="none"/>
        </w:rPr>
        <w:t>、开标与评标</w:t>
      </w:r>
    </w:p>
    <w:p w14:paraId="21DC5408">
      <w:pPr>
        <w:spacing w:line="480" w:lineRule="exact"/>
        <w:ind w:firstLine="360" w:firstLineChars="150"/>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（1）</w:t>
      </w:r>
      <w:r>
        <w:rPr>
          <w:rFonts w:hint="eastAsia" w:ascii="宋体" w:hAnsi="宋体" w:cs="宋体"/>
          <w:kern w:val="0"/>
          <w:sz w:val="24"/>
          <w:highlight w:val="none"/>
        </w:rPr>
        <w:t>采购响应文件递交截止时间：202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3</w:t>
      </w:r>
      <w:r>
        <w:rPr>
          <w:rFonts w:hint="eastAsia" w:ascii="宋体" w:hAnsi="宋体" w:cs="宋体"/>
          <w:kern w:val="0"/>
          <w:sz w:val="24"/>
          <w:highlight w:val="none"/>
        </w:rPr>
        <w:t>月</w:t>
      </w:r>
      <w:r>
        <w:rPr>
          <w:rFonts w:hint="eastAsia" w:ascii="宋体" w:hAnsi="宋体" w:cs="宋体"/>
          <w:kern w:val="0"/>
          <w:sz w:val="24"/>
          <w:highlight w:val="none"/>
          <w:lang w:val="en-US" w:eastAsia="zh-CN"/>
        </w:rPr>
        <w:t>6</w:t>
      </w:r>
      <w:r>
        <w:rPr>
          <w:rFonts w:hint="eastAsia" w:ascii="宋体" w:hAnsi="宋体" w:cs="宋体"/>
          <w:kern w:val="0"/>
          <w:sz w:val="24"/>
          <w:highlight w:val="none"/>
        </w:rPr>
        <w:t>日</w:t>
      </w:r>
      <w:r>
        <w:rPr>
          <w:rFonts w:hint="eastAsia" w:ascii="宋体" w:hAnsi="宋体" w:cs="宋体"/>
          <w:kern w:val="0"/>
          <w:sz w:val="24"/>
          <w:highlight w:val="none"/>
          <w:lang w:val="en-US" w:eastAsia="zh-CN"/>
        </w:rPr>
        <w:t>14</w:t>
      </w:r>
      <w:r>
        <w:rPr>
          <w:rFonts w:hint="eastAsia" w:ascii="宋体" w:hAnsi="宋体" w:cs="宋体"/>
          <w:kern w:val="0"/>
          <w:sz w:val="24"/>
          <w:highlight w:val="none"/>
        </w:rPr>
        <w:t>：30分</w:t>
      </w:r>
      <w:r>
        <w:rPr>
          <w:rFonts w:hint="eastAsia" w:ascii="宋体" w:hAnsi="宋体" w:cs="宋体"/>
          <w:color w:val="333333"/>
          <w:kern w:val="0"/>
          <w:sz w:val="24"/>
          <w:szCs w:val="24"/>
          <w:highlight w:val="none"/>
        </w:rPr>
        <w:t>，各投标人应在截止时间之前将</w:t>
      </w:r>
      <w:r>
        <w:rPr>
          <w:rFonts w:hint="eastAsia" w:ascii="宋体" w:hAnsi="宋体" w:cs="宋体"/>
          <w:kern w:val="0"/>
          <w:sz w:val="24"/>
          <w:highlight w:val="none"/>
        </w:rPr>
        <w:t>采购响应</w:t>
      </w:r>
      <w:r>
        <w:rPr>
          <w:rFonts w:hint="eastAsia" w:ascii="宋体" w:hAnsi="宋体" w:cs="宋体"/>
          <w:color w:val="333333"/>
          <w:kern w:val="0"/>
          <w:sz w:val="24"/>
          <w:szCs w:val="24"/>
          <w:highlight w:val="none"/>
        </w:rPr>
        <w:t>文件送至开标地点并参加开标，逾期送达的</w:t>
      </w:r>
      <w:r>
        <w:rPr>
          <w:rFonts w:hint="eastAsia" w:ascii="宋体" w:hAnsi="宋体" w:cs="宋体"/>
          <w:kern w:val="0"/>
          <w:sz w:val="24"/>
          <w:highlight w:val="none"/>
        </w:rPr>
        <w:t>采购响应</w:t>
      </w:r>
      <w:r>
        <w:rPr>
          <w:rFonts w:hint="eastAsia" w:ascii="宋体" w:hAnsi="宋体" w:cs="宋体"/>
          <w:color w:val="333333"/>
          <w:kern w:val="0"/>
          <w:sz w:val="24"/>
          <w:szCs w:val="24"/>
          <w:highlight w:val="none"/>
        </w:rPr>
        <w:t>文件不予接受。</w:t>
      </w:r>
    </w:p>
    <w:p w14:paraId="0D62C807">
      <w:pPr>
        <w:spacing w:line="480" w:lineRule="exact"/>
        <w:ind w:firstLine="360" w:firstLineChars="150"/>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（2）开标时间：202</w:t>
      </w:r>
      <w:r>
        <w:rPr>
          <w:rFonts w:hint="eastAsia" w:ascii="宋体" w:hAnsi="宋体" w:cs="宋体"/>
          <w:color w:val="333333"/>
          <w:kern w:val="0"/>
          <w:sz w:val="24"/>
          <w:szCs w:val="24"/>
          <w:highlight w:val="none"/>
          <w:lang w:val="en-US" w:eastAsia="zh-CN"/>
        </w:rPr>
        <w:t>6</w:t>
      </w:r>
      <w:r>
        <w:rPr>
          <w:rFonts w:hint="eastAsia" w:ascii="宋体" w:hAnsi="宋体" w:cs="宋体"/>
          <w:color w:val="333333"/>
          <w:kern w:val="0"/>
          <w:sz w:val="24"/>
          <w:szCs w:val="24"/>
          <w:highlight w:val="none"/>
        </w:rPr>
        <w:t>年</w:t>
      </w:r>
      <w:r>
        <w:rPr>
          <w:rFonts w:hint="eastAsia" w:ascii="宋体" w:hAnsi="宋体" w:cs="宋体"/>
          <w:color w:val="333333"/>
          <w:kern w:val="0"/>
          <w:sz w:val="24"/>
          <w:szCs w:val="24"/>
          <w:highlight w:val="none"/>
          <w:lang w:val="en-US" w:eastAsia="zh-CN"/>
        </w:rPr>
        <w:t>3</w:t>
      </w:r>
      <w:r>
        <w:rPr>
          <w:rFonts w:hint="eastAsia" w:ascii="宋体" w:hAnsi="宋体" w:cs="宋体"/>
          <w:color w:val="333333"/>
          <w:kern w:val="0"/>
          <w:sz w:val="24"/>
          <w:szCs w:val="24"/>
          <w:highlight w:val="none"/>
        </w:rPr>
        <w:t>月</w:t>
      </w:r>
      <w:r>
        <w:rPr>
          <w:rFonts w:hint="eastAsia" w:ascii="宋体" w:hAnsi="宋体" w:cs="宋体"/>
          <w:color w:val="333333"/>
          <w:kern w:val="0"/>
          <w:sz w:val="24"/>
          <w:szCs w:val="24"/>
          <w:highlight w:val="none"/>
          <w:lang w:val="en-US" w:eastAsia="zh-CN"/>
        </w:rPr>
        <w:t>6</w:t>
      </w:r>
      <w:r>
        <w:rPr>
          <w:rFonts w:hint="eastAsia" w:ascii="宋体" w:hAnsi="宋体" w:cs="宋体"/>
          <w:color w:val="333333"/>
          <w:kern w:val="0"/>
          <w:sz w:val="24"/>
          <w:szCs w:val="24"/>
          <w:highlight w:val="none"/>
        </w:rPr>
        <w:t>日</w:t>
      </w:r>
      <w:r>
        <w:rPr>
          <w:rFonts w:hint="eastAsia" w:ascii="宋体" w:hAnsi="宋体" w:cs="宋体"/>
          <w:color w:val="333333"/>
          <w:kern w:val="0"/>
          <w:sz w:val="24"/>
          <w:szCs w:val="24"/>
          <w:highlight w:val="none"/>
          <w:lang w:val="en-US" w:eastAsia="zh-CN"/>
        </w:rPr>
        <w:t>14</w:t>
      </w:r>
      <w:r>
        <w:rPr>
          <w:rFonts w:hint="eastAsia" w:ascii="宋体" w:hAnsi="宋体" w:cs="宋体"/>
          <w:color w:val="333333"/>
          <w:kern w:val="0"/>
          <w:sz w:val="24"/>
          <w:szCs w:val="24"/>
          <w:highlight w:val="none"/>
        </w:rPr>
        <w:t>：30分。</w:t>
      </w:r>
    </w:p>
    <w:p w14:paraId="2817169F">
      <w:pPr>
        <w:spacing w:line="480" w:lineRule="exact"/>
        <w:ind w:firstLine="360" w:firstLineChars="150"/>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（3）开标地点：市排水管理处三楼会议室（磁湖东路13号，市税务局对面）。</w:t>
      </w:r>
    </w:p>
    <w:p w14:paraId="2760A6FE">
      <w:pPr>
        <w:spacing w:line="480" w:lineRule="exact"/>
        <w:ind w:firstLine="360" w:firstLineChars="150"/>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（4）投标人应由委托代理人携带本人身份证及法人授权委托书出席开标会。如投标人由法定代表人出席开标会，则法定代理人应携带本人身份证及法定代理人身份证明书。</w:t>
      </w:r>
    </w:p>
    <w:p w14:paraId="5ADDB0AF">
      <w:pPr>
        <w:spacing w:line="480" w:lineRule="exact"/>
        <w:ind w:firstLine="480" w:firstLineChars="200"/>
        <w:rPr>
          <w:rFonts w:ascii="宋体" w:hAnsi="宋体" w:cs="宋体"/>
          <w:kern w:val="0"/>
          <w:sz w:val="24"/>
          <w:highlight w:val="none"/>
        </w:rPr>
      </w:pPr>
      <w:r>
        <w:rPr>
          <w:rFonts w:hint="eastAsia" w:ascii="宋体" w:hAnsi="宋体" w:cs="宋体"/>
          <w:kern w:val="0"/>
          <w:sz w:val="24"/>
          <w:highlight w:val="none"/>
          <w:lang w:val="en-US" w:eastAsia="zh-CN"/>
        </w:rPr>
        <w:t>9</w:t>
      </w:r>
      <w:r>
        <w:rPr>
          <w:rFonts w:hint="eastAsia" w:ascii="宋体" w:hAnsi="宋体" w:cs="宋体"/>
          <w:kern w:val="0"/>
          <w:sz w:val="24"/>
          <w:highlight w:val="none"/>
        </w:rPr>
        <w:t>、参与投标单位有下列情形之一者，作无效投标文件处理：</w:t>
      </w:r>
    </w:p>
    <w:p w14:paraId="1A524F41">
      <w:pPr>
        <w:spacing w:line="480" w:lineRule="exact"/>
        <w:ind w:firstLine="360" w:firstLineChars="150"/>
        <w:rPr>
          <w:rFonts w:ascii="宋体" w:hAnsi="宋体" w:cs="宋体"/>
          <w:kern w:val="0"/>
          <w:sz w:val="24"/>
          <w:highlight w:val="none"/>
        </w:rPr>
      </w:pPr>
      <w:r>
        <w:rPr>
          <w:rFonts w:hint="eastAsia" w:ascii="宋体" w:hAnsi="宋体" w:cs="宋体"/>
          <w:kern w:val="0"/>
          <w:sz w:val="24"/>
          <w:highlight w:val="none"/>
        </w:rPr>
        <w:t>（1）未按采购文件编制要求提供相关文件资料；</w:t>
      </w:r>
    </w:p>
    <w:p w14:paraId="3DE2F6CC">
      <w:pPr>
        <w:spacing w:line="480" w:lineRule="exact"/>
        <w:ind w:firstLine="360" w:firstLineChars="150"/>
        <w:rPr>
          <w:rFonts w:ascii="宋体" w:hAnsi="宋体" w:cs="宋体"/>
          <w:kern w:val="0"/>
          <w:sz w:val="24"/>
          <w:highlight w:val="none"/>
        </w:rPr>
      </w:pPr>
      <w:r>
        <w:rPr>
          <w:rFonts w:hint="eastAsia" w:ascii="宋体" w:hAnsi="宋体" w:cs="宋体"/>
          <w:kern w:val="0"/>
          <w:sz w:val="24"/>
          <w:highlight w:val="none"/>
        </w:rPr>
        <w:t>（2）</w:t>
      </w:r>
      <w:r>
        <w:rPr>
          <w:rFonts w:ascii="宋体" w:hAnsi="宋体" w:cs="宋体"/>
          <w:kern w:val="0"/>
          <w:sz w:val="24"/>
          <w:highlight w:val="none"/>
        </w:rPr>
        <w:t>参与投标单位法定代表人或其委托代理人</w:t>
      </w:r>
      <w:r>
        <w:rPr>
          <w:rFonts w:hint="eastAsia" w:ascii="宋体" w:hAnsi="宋体" w:cs="宋体"/>
          <w:kern w:val="0"/>
          <w:sz w:val="24"/>
          <w:highlight w:val="none"/>
        </w:rPr>
        <w:t>未</w:t>
      </w:r>
      <w:r>
        <w:rPr>
          <w:rFonts w:ascii="宋体" w:hAnsi="宋体" w:cs="宋体"/>
          <w:kern w:val="0"/>
          <w:sz w:val="24"/>
          <w:highlight w:val="none"/>
        </w:rPr>
        <w:t>按时参加开标会议</w:t>
      </w:r>
      <w:r>
        <w:rPr>
          <w:rFonts w:hint="eastAsia" w:ascii="宋体" w:hAnsi="宋体" w:cs="宋体"/>
          <w:kern w:val="0"/>
          <w:sz w:val="24"/>
          <w:highlight w:val="none"/>
        </w:rPr>
        <w:t>；</w:t>
      </w:r>
    </w:p>
    <w:p w14:paraId="66233F9F">
      <w:pPr>
        <w:spacing w:line="480" w:lineRule="exact"/>
        <w:ind w:firstLine="360" w:firstLineChars="150"/>
        <w:rPr>
          <w:rFonts w:ascii="宋体" w:hAnsi="宋体" w:cs="宋体"/>
          <w:kern w:val="0"/>
          <w:sz w:val="24"/>
          <w:highlight w:val="none"/>
        </w:rPr>
      </w:pPr>
      <w:r>
        <w:rPr>
          <w:rFonts w:hint="eastAsia" w:ascii="宋体" w:hAnsi="宋体" w:cs="宋体"/>
          <w:kern w:val="0"/>
          <w:sz w:val="24"/>
          <w:highlight w:val="none"/>
        </w:rPr>
        <w:t>（3）</w:t>
      </w:r>
      <w:r>
        <w:rPr>
          <w:rFonts w:ascii="宋体" w:hAnsi="宋体" w:cs="宋体"/>
          <w:kern w:val="0"/>
          <w:sz w:val="24"/>
          <w:highlight w:val="none"/>
        </w:rPr>
        <w:t>未在</w:t>
      </w:r>
      <w:r>
        <w:rPr>
          <w:rFonts w:hint="eastAsia" w:ascii="宋体" w:hAnsi="宋体" w:cs="宋体"/>
          <w:kern w:val="0"/>
          <w:sz w:val="24"/>
          <w:highlight w:val="none"/>
        </w:rPr>
        <w:t>采购</w:t>
      </w:r>
      <w:r>
        <w:rPr>
          <w:rFonts w:ascii="宋体" w:hAnsi="宋体" w:cs="宋体"/>
          <w:kern w:val="0"/>
          <w:sz w:val="24"/>
          <w:highlight w:val="none"/>
        </w:rPr>
        <w:t>文件规定的时间和地点递交响应文件</w:t>
      </w:r>
      <w:r>
        <w:rPr>
          <w:rFonts w:hint="eastAsia" w:ascii="宋体" w:hAnsi="宋体" w:cs="宋体"/>
          <w:kern w:val="0"/>
          <w:sz w:val="24"/>
          <w:highlight w:val="none"/>
        </w:rPr>
        <w:t>；</w:t>
      </w:r>
    </w:p>
    <w:p w14:paraId="4410581C">
      <w:pPr>
        <w:spacing w:line="480" w:lineRule="exact"/>
        <w:ind w:firstLine="360" w:firstLineChars="150"/>
        <w:rPr>
          <w:rFonts w:ascii="宋体" w:hAnsi="宋体" w:cs="宋体"/>
          <w:kern w:val="0"/>
          <w:sz w:val="24"/>
          <w:highlight w:val="none"/>
        </w:rPr>
      </w:pPr>
      <w:r>
        <w:rPr>
          <w:rFonts w:hint="eastAsia" w:ascii="宋体" w:hAnsi="宋体" w:cs="宋体"/>
          <w:kern w:val="0"/>
          <w:sz w:val="24"/>
          <w:highlight w:val="none"/>
        </w:rPr>
        <w:t>（4）</w:t>
      </w:r>
      <w:r>
        <w:rPr>
          <w:rFonts w:ascii="宋体" w:hAnsi="宋体" w:cs="宋体"/>
          <w:kern w:val="0"/>
          <w:sz w:val="24"/>
          <w:highlight w:val="none"/>
        </w:rPr>
        <w:t>投标报价</w:t>
      </w:r>
      <w:r>
        <w:rPr>
          <w:rFonts w:hint="eastAsia" w:ascii="宋体" w:hAnsi="宋体" w:cs="宋体"/>
          <w:kern w:val="0"/>
          <w:sz w:val="24"/>
          <w:highlight w:val="none"/>
        </w:rPr>
        <w:t>高于最高限价</w:t>
      </w:r>
      <w:r>
        <w:rPr>
          <w:rFonts w:ascii="宋体" w:hAnsi="宋体" w:cs="宋体"/>
          <w:kern w:val="0"/>
          <w:sz w:val="24"/>
          <w:highlight w:val="none"/>
        </w:rPr>
        <w:t>的。</w:t>
      </w:r>
    </w:p>
    <w:p w14:paraId="2842F28E">
      <w:pPr>
        <w:spacing w:line="480" w:lineRule="exact"/>
        <w:ind w:firstLine="480" w:firstLineChars="200"/>
        <w:rPr>
          <w:rFonts w:hint="eastAsia" w:ascii="宋体" w:hAnsi="宋体" w:cs="宋体"/>
          <w:color w:val="333333"/>
          <w:kern w:val="0"/>
          <w:sz w:val="24"/>
          <w:szCs w:val="24"/>
          <w:highlight w:val="none"/>
        </w:rPr>
      </w:pPr>
    </w:p>
    <w:p w14:paraId="570956C7">
      <w:pPr>
        <w:spacing w:line="480" w:lineRule="exact"/>
        <w:ind w:firstLine="480" w:firstLineChars="200"/>
        <w:jc w:val="right"/>
        <w:rPr>
          <w:rFonts w:hint="eastAsia" w:ascii="宋体" w:hAnsi="宋体" w:cs="宋体"/>
          <w:color w:val="333333"/>
          <w:kern w:val="0"/>
          <w:sz w:val="24"/>
          <w:szCs w:val="24"/>
          <w:highlight w:val="none"/>
        </w:rPr>
      </w:pPr>
    </w:p>
    <w:p w14:paraId="042AD028">
      <w:pPr>
        <w:spacing w:line="480" w:lineRule="exact"/>
        <w:ind w:firstLine="480" w:firstLineChars="200"/>
        <w:jc w:val="righ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黄石市排水管理处</w:t>
      </w:r>
    </w:p>
    <w:p w14:paraId="5D3F0430">
      <w:pPr>
        <w:spacing w:line="480" w:lineRule="exact"/>
        <w:ind w:firstLine="480" w:firstLineChars="200"/>
        <w:jc w:val="right"/>
        <w:rPr>
          <w:rFonts w:ascii="宋体" w:hAnsi="宋体" w:cs="宋体"/>
          <w:color w:val="333333"/>
          <w:kern w:val="0"/>
          <w:sz w:val="24"/>
          <w:szCs w:val="24"/>
          <w:highlight w:val="none"/>
        </w:rPr>
      </w:pPr>
      <w:r>
        <w:rPr>
          <w:rFonts w:hint="eastAsia" w:ascii="宋体" w:hAnsi="宋体" w:cs="宋体"/>
          <w:color w:val="333333"/>
          <w:kern w:val="0"/>
          <w:sz w:val="24"/>
          <w:szCs w:val="24"/>
          <w:highlight w:val="none"/>
          <w:lang w:val="en-US" w:eastAsia="zh-CN"/>
        </w:rPr>
        <w:t>2026</w:t>
      </w:r>
      <w:r>
        <w:rPr>
          <w:rFonts w:hint="eastAsia" w:ascii="宋体" w:hAnsi="宋体" w:cs="宋体"/>
          <w:color w:val="333333"/>
          <w:kern w:val="0"/>
          <w:sz w:val="24"/>
          <w:szCs w:val="24"/>
          <w:highlight w:val="none"/>
        </w:rPr>
        <w:t>年</w:t>
      </w:r>
      <w:r>
        <w:rPr>
          <w:rFonts w:hint="eastAsia" w:ascii="宋体" w:hAnsi="宋体" w:cs="宋体"/>
          <w:color w:val="333333"/>
          <w:kern w:val="0"/>
          <w:sz w:val="24"/>
          <w:szCs w:val="24"/>
          <w:highlight w:val="none"/>
          <w:lang w:val="en-US" w:eastAsia="zh-CN"/>
        </w:rPr>
        <w:t>2</w:t>
      </w:r>
      <w:r>
        <w:rPr>
          <w:rFonts w:hint="eastAsia" w:ascii="宋体" w:hAnsi="宋体" w:cs="宋体"/>
          <w:color w:val="333333"/>
          <w:kern w:val="0"/>
          <w:sz w:val="24"/>
          <w:szCs w:val="24"/>
          <w:highlight w:val="none"/>
        </w:rPr>
        <w:t>月</w:t>
      </w:r>
      <w:r>
        <w:rPr>
          <w:rFonts w:hint="eastAsia" w:ascii="宋体" w:hAnsi="宋体" w:cs="宋体"/>
          <w:color w:val="333333"/>
          <w:kern w:val="0"/>
          <w:sz w:val="24"/>
          <w:szCs w:val="24"/>
          <w:highlight w:val="none"/>
          <w:lang w:val="en-US" w:eastAsia="zh-CN"/>
        </w:rPr>
        <w:t>28</w:t>
      </w:r>
      <w:r>
        <w:rPr>
          <w:rFonts w:hint="eastAsia" w:ascii="宋体" w:hAnsi="宋体" w:cs="宋体"/>
          <w:color w:val="333333"/>
          <w:kern w:val="0"/>
          <w:sz w:val="24"/>
          <w:szCs w:val="24"/>
          <w:highlight w:val="none"/>
        </w:rPr>
        <w:t>日</w:t>
      </w:r>
    </w:p>
    <w:p w14:paraId="185A374C">
      <w:pPr>
        <w:jc w:val="left"/>
        <w:rPr>
          <w:rFonts w:hint="eastAsia" w:ascii="宋体" w:hAnsi="宋体"/>
          <w:sz w:val="24"/>
          <w:szCs w:val="24"/>
          <w:highlight w:val="none"/>
        </w:rPr>
      </w:pPr>
    </w:p>
    <w:p w14:paraId="6EB760DA">
      <w:pPr>
        <w:jc w:val="left"/>
        <w:rPr>
          <w:rFonts w:hint="eastAsia" w:ascii="宋体" w:hAnsi="宋体"/>
          <w:sz w:val="24"/>
          <w:szCs w:val="24"/>
          <w:highlight w:val="none"/>
        </w:rPr>
      </w:pPr>
    </w:p>
    <w:p w14:paraId="72C98A49">
      <w:pPr>
        <w:jc w:val="left"/>
        <w:rPr>
          <w:rFonts w:hint="eastAsia" w:ascii="宋体" w:hAnsi="宋体"/>
          <w:sz w:val="24"/>
          <w:szCs w:val="24"/>
          <w:highlight w:val="none"/>
        </w:rPr>
      </w:pPr>
    </w:p>
    <w:p w14:paraId="06687232">
      <w:pPr>
        <w:jc w:val="left"/>
        <w:rPr>
          <w:rFonts w:hint="eastAsia" w:ascii="宋体" w:hAnsi="宋体"/>
          <w:sz w:val="24"/>
          <w:szCs w:val="24"/>
          <w:highlight w:val="none"/>
        </w:rPr>
      </w:pPr>
    </w:p>
    <w:p w14:paraId="6E430BFA">
      <w:pPr>
        <w:jc w:val="left"/>
        <w:rPr>
          <w:rFonts w:hint="eastAsia" w:ascii="宋体" w:hAnsi="宋体"/>
          <w:sz w:val="24"/>
          <w:szCs w:val="24"/>
          <w:highlight w:val="none"/>
        </w:rPr>
      </w:pPr>
    </w:p>
    <w:p w14:paraId="2A4E9E6B">
      <w:pPr>
        <w:jc w:val="left"/>
        <w:rPr>
          <w:rFonts w:hint="eastAsia" w:ascii="宋体" w:hAnsi="宋体"/>
          <w:sz w:val="24"/>
          <w:szCs w:val="24"/>
          <w:highlight w:val="none"/>
        </w:rPr>
      </w:pPr>
    </w:p>
    <w:p w14:paraId="0DE1C8C7">
      <w:pPr>
        <w:jc w:val="left"/>
        <w:rPr>
          <w:rFonts w:hint="eastAsia" w:ascii="宋体" w:hAnsi="宋体"/>
          <w:sz w:val="24"/>
          <w:szCs w:val="24"/>
          <w:highlight w:val="none"/>
        </w:rPr>
      </w:pPr>
    </w:p>
    <w:p w14:paraId="1081B337">
      <w:pPr>
        <w:jc w:val="left"/>
        <w:rPr>
          <w:rFonts w:hint="eastAsia" w:ascii="宋体" w:hAnsi="宋体"/>
          <w:sz w:val="24"/>
          <w:szCs w:val="24"/>
          <w:highlight w:val="none"/>
        </w:rPr>
      </w:pPr>
    </w:p>
    <w:p w14:paraId="1CC2CC07">
      <w:pPr>
        <w:jc w:val="left"/>
        <w:rPr>
          <w:rFonts w:hint="eastAsia" w:ascii="宋体" w:hAnsi="宋体"/>
          <w:sz w:val="24"/>
          <w:szCs w:val="24"/>
          <w:highlight w:val="none"/>
        </w:rPr>
      </w:pPr>
    </w:p>
    <w:p w14:paraId="0ABA921A">
      <w:pPr>
        <w:jc w:val="center"/>
        <w:rPr>
          <w:rFonts w:hint="eastAsia" w:ascii="宋体" w:hAnsi="宋体"/>
          <w:b/>
          <w:sz w:val="36"/>
          <w:szCs w:val="36"/>
          <w:highlight w:val="none"/>
        </w:rPr>
      </w:pPr>
    </w:p>
    <w:p w14:paraId="54EB5095">
      <w:pPr>
        <w:jc w:val="center"/>
        <w:rPr>
          <w:rFonts w:hint="eastAsia" w:ascii="宋体" w:hAnsi="宋体"/>
          <w:b/>
          <w:sz w:val="36"/>
          <w:szCs w:val="36"/>
          <w:highlight w:val="none"/>
        </w:rPr>
      </w:pPr>
    </w:p>
    <w:p w14:paraId="2D013944">
      <w:pPr>
        <w:jc w:val="center"/>
        <w:rPr>
          <w:rFonts w:hint="eastAsia" w:ascii="宋体" w:hAnsi="宋体"/>
          <w:b/>
          <w:sz w:val="36"/>
          <w:szCs w:val="36"/>
          <w:highlight w:val="none"/>
        </w:rPr>
      </w:pPr>
    </w:p>
    <w:p w14:paraId="631ED8D2">
      <w:pPr>
        <w:jc w:val="center"/>
        <w:rPr>
          <w:rFonts w:hint="eastAsia" w:ascii="宋体" w:hAnsi="宋体"/>
          <w:b/>
          <w:sz w:val="36"/>
          <w:szCs w:val="36"/>
          <w:highlight w:val="none"/>
        </w:rPr>
      </w:pPr>
    </w:p>
    <w:p w14:paraId="02E99DCF">
      <w:pPr>
        <w:jc w:val="center"/>
        <w:rPr>
          <w:rFonts w:hint="eastAsia" w:ascii="宋体" w:hAnsi="宋体"/>
          <w:b/>
          <w:sz w:val="36"/>
          <w:szCs w:val="36"/>
          <w:highlight w:val="none"/>
        </w:rPr>
      </w:pPr>
      <w:r>
        <w:rPr>
          <w:rFonts w:hint="eastAsia" w:ascii="宋体" w:hAnsi="宋体"/>
          <w:b/>
          <w:sz w:val="36"/>
          <w:szCs w:val="36"/>
          <w:highlight w:val="none"/>
        </w:rPr>
        <w:t>第二章  投标须知前附表和投标须知</w:t>
      </w:r>
    </w:p>
    <w:p w14:paraId="72E011DE">
      <w:pPr>
        <w:jc w:val="center"/>
        <w:outlineLvl w:val="1"/>
        <w:rPr>
          <w:rFonts w:hint="eastAsia"/>
          <w:b/>
          <w:sz w:val="32"/>
          <w:highlight w:val="none"/>
        </w:rPr>
      </w:pPr>
      <w:r>
        <w:rPr>
          <w:rFonts w:hint="eastAsia" w:ascii="宋体" w:hAnsi="宋体"/>
          <w:b/>
          <w:sz w:val="30"/>
          <w:highlight w:val="none"/>
        </w:rPr>
        <w:t>一、投标须知</w:t>
      </w:r>
      <w:bookmarkStart w:id="0" w:name="_Toc321980790"/>
      <w:r>
        <w:rPr>
          <w:rFonts w:hint="eastAsia" w:ascii="宋体" w:hAnsi="宋体"/>
          <w:b/>
          <w:sz w:val="30"/>
          <w:highlight w:val="none"/>
        </w:rPr>
        <w:t>前附表</w:t>
      </w:r>
      <w:bookmarkEnd w:id="0"/>
    </w:p>
    <w:tbl>
      <w:tblPr>
        <w:tblStyle w:val="18"/>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6660"/>
      </w:tblGrid>
      <w:tr w14:paraId="60D2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30007FF">
            <w:pPr>
              <w:jc w:val="center"/>
              <w:rPr>
                <w:rFonts w:hint="eastAsia" w:ascii="宋体" w:hAnsi="宋体"/>
                <w:b/>
                <w:sz w:val="24"/>
                <w:szCs w:val="24"/>
                <w:highlight w:val="none"/>
              </w:rPr>
            </w:pPr>
            <w:r>
              <w:rPr>
                <w:rFonts w:hint="eastAsia" w:ascii="宋体" w:hAnsi="宋体"/>
                <w:b/>
                <w:sz w:val="24"/>
                <w:szCs w:val="24"/>
                <w:highlight w:val="none"/>
              </w:rPr>
              <w:t>项号</w:t>
            </w:r>
          </w:p>
        </w:tc>
        <w:tc>
          <w:tcPr>
            <w:tcW w:w="2160" w:type="dxa"/>
            <w:noWrap w:val="0"/>
            <w:vAlign w:val="center"/>
          </w:tcPr>
          <w:p w14:paraId="24E47E1D">
            <w:pPr>
              <w:jc w:val="center"/>
              <w:rPr>
                <w:rFonts w:hint="eastAsia" w:ascii="宋体" w:hAnsi="宋体"/>
                <w:b/>
                <w:sz w:val="24"/>
                <w:szCs w:val="24"/>
                <w:highlight w:val="none"/>
              </w:rPr>
            </w:pPr>
            <w:r>
              <w:rPr>
                <w:rFonts w:hint="eastAsia" w:ascii="宋体" w:hAnsi="宋体"/>
                <w:b/>
                <w:sz w:val="24"/>
                <w:szCs w:val="24"/>
                <w:highlight w:val="none"/>
              </w:rPr>
              <w:t>类       别</w:t>
            </w:r>
          </w:p>
        </w:tc>
        <w:tc>
          <w:tcPr>
            <w:tcW w:w="6660" w:type="dxa"/>
            <w:noWrap w:val="0"/>
            <w:vAlign w:val="center"/>
          </w:tcPr>
          <w:p w14:paraId="58307342">
            <w:pPr>
              <w:jc w:val="center"/>
              <w:rPr>
                <w:rFonts w:hint="eastAsia" w:ascii="宋体" w:hAnsi="宋体"/>
                <w:b/>
                <w:sz w:val="24"/>
                <w:szCs w:val="24"/>
                <w:highlight w:val="none"/>
              </w:rPr>
            </w:pPr>
            <w:r>
              <w:rPr>
                <w:rFonts w:hint="eastAsia" w:ascii="宋体" w:hAnsi="宋体"/>
                <w:b/>
                <w:sz w:val="24"/>
                <w:szCs w:val="24"/>
                <w:highlight w:val="none"/>
              </w:rPr>
              <w:t>内          容</w:t>
            </w:r>
          </w:p>
        </w:tc>
      </w:tr>
      <w:tr w14:paraId="4313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6BD2FF0E">
            <w:pPr>
              <w:jc w:val="center"/>
              <w:rPr>
                <w:rFonts w:hint="eastAsia" w:ascii="宋体" w:hAnsi="宋体"/>
                <w:sz w:val="24"/>
                <w:szCs w:val="24"/>
                <w:highlight w:val="none"/>
              </w:rPr>
            </w:pPr>
            <w:r>
              <w:rPr>
                <w:rFonts w:hint="eastAsia" w:ascii="宋体" w:hAnsi="宋体"/>
                <w:sz w:val="24"/>
                <w:szCs w:val="24"/>
                <w:highlight w:val="none"/>
              </w:rPr>
              <w:t>1</w:t>
            </w:r>
          </w:p>
        </w:tc>
        <w:tc>
          <w:tcPr>
            <w:tcW w:w="2160" w:type="dxa"/>
            <w:noWrap w:val="0"/>
            <w:vAlign w:val="center"/>
          </w:tcPr>
          <w:p w14:paraId="62F0B7C1">
            <w:pPr>
              <w:pStyle w:val="10"/>
              <w:jc w:val="center"/>
              <w:rPr>
                <w:rFonts w:hint="eastAsia" w:hAnsi="宋体"/>
                <w:sz w:val="24"/>
                <w:szCs w:val="24"/>
                <w:highlight w:val="none"/>
              </w:rPr>
            </w:pPr>
            <w:r>
              <w:rPr>
                <w:rFonts w:hint="eastAsia" w:hAnsi="宋体"/>
                <w:sz w:val="24"/>
                <w:szCs w:val="24"/>
                <w:highlight w:val="none"/>
              </w:rPr>
              <w:t>项 目 名 称</w:t>
            </w:r>
          </w:p>
        </w:tc>
        <w:tc>
          <w:tcPr>
            <w:tcW w:w="6660" w:type="dxa"/>
            <w:noWrap w:val="0"/>
            <w:vAlign w:val="center"/>
          </w:tcPr>
          <w:p w14:paraId="30604F4D">
            <w:pPr>
              <w:spacing w:line="480" w:lineRule="exact"/>
              <w:rPr>
                <w:rFonts w:hint="eastAsia" w:hAnsi="宋体"/>
                <w:sz w:val="24"/>
                <w:szCs w:val="24"/>
                <w:highlight w:val="none"/>
              </w:rPr>
            </w:pPr>
            <w:r>
              <w:rPr>
                <w:rFonts w:hint="eastAsia" w:ascii="宋体" w:hAnsi="宋体" w:cs="宋体"/>
                <w:color w:val="333333"/>
                <w:kern w:val="0"/>
                <w:sz w:val="24"/>
                <w:szCs w:val="24"/>
                <w:highlight w:val="none"/>
                <w:lang w:val="en-US" w:eastAsia="zh-CN"/>
              </w:rPr>
              <w:t>团城山污水处理厂处理能力和工艺提升工程环境影响评价报告表</w:t>
            </w:r>
            <w:r>
              <w:rPr>
                <w:rFonts w:hint="eastAsia" w:ascii="宋体" w:hAnsi="宋体" w:eastAsia="宋体" w:cs="宋体"/>
                <w:color w:val="333333"/>
                <w:kern w:val="0"/>
                <w:sz w:val="24"/>
                <w:szCs w:val="24"/>
                <w:highlight w:val="none"/>
              </w:rPr>
              <w:t>编制</w:t>
            </w:r>
          </w:p>
        </w:tc>
      </w:tr>
      <w:tr w14:paraId="1521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58B8A5C8">
            <w:pPr>
              <w:jc w:val="center"/>
              <w:rPr>
                <w:rFonts w:hint="eastAsia" w:ascii="宋体" w:hAnsi="宋体"/>
                <w:sz w:val="24"/>
                <w:szCs w:val="24"/>
                <w:highlight w:val="none"/>
              </w:rPr>
            </w:pPr>
            <w:r>
              <w:rPr>
                <w:rFonts w:hint="eastAsia" w:ascii="宋体" w:hAnsi="宋体"/>
                <w:sz w:val="24"/>
                <w:szCs w:val="24"/>
                <w:highlight w:val="none"/>
              </w:rPr>
              <w:t>2</w:t>
            </w:r>
          </w:p>
        </w:tc>
        <w:tc>
          <w:tcPr>
            <w:tcW w:w="2160" w:type="dxa"/>
            <w:noWrap w:val="0"/>
            <w:vAlign w:val="center"/>
          </w:tcPr>
          <w:p w14:paraId="168023B2">
            <w:pPr>
              <w:pStyle w:val="10"/>
              <w:jc w:val="center"/>
              <w:rPr>
                <w:rFonts w:hint="eastAsia" w:hAnsi="宋体"/>
                <w:sz w:val="24"/>
                <w:szCs w:val="24"/>
                <w:highlight w:val="none"/>
              </w:rPr>
            </w:pPr>
            <w:r>
              <w:rPr>
                <w:rFonts w:hint="eastAsia" w:hAnsi="宋体"/>
                <w:sz w:val="24"/>
                <w:szCs w:val="24"/>
                <w:highlight w:val="none"/>
              </w:rPr>
              <w:t>项 目 地 址</w:t>
            </w:r>
          </w:p>
        </w:tc>
        <w:tc>
          <w:tcPr>
            <w:tcW w:w="6660" w:type="dxa"/>
            <w:noWrap w:val="0"/>
            <w:vAlign w:val="center"/>
          </w:tcPr>
          <w:p w14:paraId="3FA3F81F">
            <w:pPr>
              <w:pStyle w:val="10"/>
              <w:rPr>
                <w:rFonts w:hint="eastAsia" w:hAnsi="宋体" w:eastAsia="宋体"/>
                <w:sz w:val="24"/>
                <w:szCs w:val="24"/>
                <w:highlight w:val="none"/>
                <w:lang w:val="en-US" w:eastAsia="zh-CN"/>
              </w:rPr>
            </w:pPr>
            <w:r>
              <w:rPr>
                <w:rFonts w:hint="eastAsia" w:hAnsi="宋体"/>
                <w:sz w:val="24"/>
                <w:szCs w:val="24"/>
                <w:highlight w:val="none"/>
              </w:rPr>
              <w:t>黄石市</w:t>
            </w:r>
            <w:r>
              <w:rPr>
                <w:rFonts w:hint="eastAsia" w:hAnsi="宋体"/>
                <w:sz w:val="24"/>
                <w:szCs w:val="24"/>
                <w:highlight w:val="none"/>
                <w:lang w:val="en-US" w:eastAsia="zh-CN"/>
              </w:rPr>
              <w:t>下陆区</w:t>
            </w:r>
          </w:p>
        </w:tc>
      </w:tr>
      <w:tr w14:paraId="0294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3B388AA9">
            <w:pPr>
              <w:jc w:val="center"/>
              <w:rPr>
                <w:rFonts w:hint="eastAsia" w:ascii="宋体" w:hAnsi="宋体"/>
                <w:sz w:val="24"/>
                <w:szCs w:val="24"/>
                <w:highlight w:val="none"/>
              </w:rPr>
            </w:pPr>
            <w:r>
              <w:rPr>
                <w:rFonts w:hint="eastAsia" w:ascii="宋体" w:hAnsi="宋体"/>
                <w:sz w:val="24"/>
                <w:szCs w:val="24"/>
                <w:highlight w:val="none"/>
              </w:rPr>
              <w:t>4</w:t>
            </w:r>
          </w:p>
        </w:tc>
        <w:tc>
          <w:tcPr>
            <w:tcW w:w="2160" w:type="dxa"/>
            <w:noWrap w:val="0"/>
            <w:vAlign w:val="center"/>
          </w:tcPr>
          <w:p w14:paraId="085FBA3B">
            <w:pPr>
              <w:pStyle w:val="10"/>
              <w:jc w:val="center"/>
              <w:rPr>
                <w:rFonts w:hint="eastAsia" w:hAnsi="宋体"/>
                <w:sz w:val="24"/>
                <w:szCs w:val="24"/>
                <w:highlight w:val="none"/>
              </w:rPr>
            </w:pPr>
            <w:r>
              <w:rPr>
                <w:rFonts w:hint="eastAsia" w:hAnsi="宋体"/>
                <w:sz w:val="24"/>
                <w:szCs w:val="24"/>
                <w:highlight w:val="none"/>
              </w:rPr>
              <w:t>采购内容</w:t>
            </w:r>
          </w:p>
        </w:tc>
        <w:tc>
          <w:tcPr>
            <w:tcW w:w="6660" w:type="dxa"/>
            <w:noWrap w:val="0"/>
            <w:vAlign w:val="center"/>
          </w:tcPr>
          <w:p w14:paraId="6AEC081C">
            <w:pPr>
              <w:pStyle w:val="10"/>
              <w:rPr>
                <w:rFonts w:hint="eastAsia" w:hAnsi="宋体"/>
                <w:sz w:val="24"/>
                <w:szCs w:val="24"/>
                <w:highlight w:val="none"/>
              </w:rPr>
            </w:pPr>
            <w:r>
              <w:rPr>
                <w:rFonts w:hint="eastAsia" w:ascii="宋体" w:hAnsi="宋体" w:eastAsia="宋体" w:cs="宋体"/>
                <w:color w:val="333333"/>
                <w:kern w:val="0"/>
                <w:sz w:val="24"/>
                <w:szCs w:val="24"/>
                <w:highlight w:val="none"/>
                <w:lang w:val="en-US" w:eastAsia="zh-CN"/>
              </w:rPr>
              <w:t>按照《建设项目环境影响评价分类管理名录》（2021年版）规定，编制项目</w:t>
            </w:r>
            <w:r>
              <w:rPr>
                <w:rFonts w:hint="eastAsia" w:ascii="宋体" w:hAnsi="宋体" w:cs="宋体"/>
                <w:color w:val="333333"/>
                <w:kern w:val="0"/>
                <w:sz w:val="24"/>
                <w:szCs w:val="24"/>
                <w:highlight w:val="none"/>
                <w:lang w:val="en-US" w:eastAsia="zh-CN"/>
              </w:rPr>
              <w:t>环境影响评价报告表，报生态环境主管部门审批，取得环评批复意见。</w:t>
            </w:r>
          </w:p>
        </w:tc>
      </w:tr>
      <w:tr w14:paraId="046A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648" w:type="dxa"/>
            <w:noWrap w:val="0"/>
            <w:vAlign w:val="center"/>
          </w:tcPr>
          <w:p w14:paraId="72048FF9">
            <w:pPr>
              <w:jc w:val="center"/>
              <w:rPr>
                <w:rFonts w:hint="eastAsia" w:ascii="宋体" w:hAnsi="宋体"/>
                <w:sz w:val="24"/>
                <w:szCs w:val="24"/>
                <w:highlight w:val="none"/>
              </w:rPr>
            </w:pPr>
            <w:r>
              <w:rPr>
                <w:rFonts w:hint="eastAsia" w:ascii="宋体" w:hAnsi="宋体"/>
                <w:sz w:val="24"/>
                <w:szCs w:val="24"/>
                <w:highlight w:val="none"/>
              </w:rPr>
              <w:t>5</w:t>
            </w:r>
          </w:p>
        </w:tc>
        <w:tc>
          <w:tcPr>
            <w:tcW w:w="2160" w:type="dxa"/>
            <w:noWrap w:val="0"/>
            <w:vAlign w:val="center"/>
          </w:tcPr>
          <w:p w14:paraId="36EEDFF7">
            <w:pPr>
              <w:pStyle w:val="10"/>
              <w:jc w:val="center"/>
              <w:rPr>
                <w:rFonts w:hint="eastAsia" w:hAnsi="宋体"/>
                <w:sz w:val="24"/>
                <w:szCs w:val="24"/>
                <w:highlight w:val="none"/>
              </w:rPr>
            </w:pPr>
            <w:r>
              <w:rPr>
                <w:rFonts w:hint="eastAsia" w:hAnsi="宋体"/>
                <w:sz w:val="24"/>
                <w:szCs w:val="24"/>
                <w:highlight w:val="none"/>
              </w:rPr>
              <w:t>付款方式</w:t>
            </w:r>
          </w:p>
        </w:tc>
        <w:tc>
          <w:tcPr>
            <w:tcW w:w="6660" w:type="dxa"/>
            <w:noWrap w:val="0"/>
            <w:vAlign w:val="center"/>
          </w:tcPr>
          <w:p w14:paraId="555B20C5">
            <w:pPr>
              <w:pStyle w:val="10"/>
              <w:rPr>
                <w:rFonts w:hint="eastAsia" w:hAnsi="宋体"/>
                <w:sz w:val="24"/>
                <w:szCs w:val="24"/>
                <w:highlight w:val="none"/>
              </w:rPr>
            </w:pPr>
            <w:r>
              <w:rPr>
                <w:rFonts w:hint="eastAsia" w:hAnsi="宋体"/>
                <w:sz w:val="24"/>
                <w:szCs w:val="24"/>
                <w:highlight w:val="none"/>
                <w:lang w:val="zh-CN"/>
              </w:rPr>
              <w:t>本项目不支付预付款，提交正式成果并通过</w:t>
            </w:r>
            <w:r>
              <w:rPr>
                <w:rFonts w:hint="eastAsia" w:hAnsi="宋体"/>
                <w:color w:val="auto"/>
                <w:sz w:val="24"/>
                <w:szCs w:val="24"/>
                <w:highlight w:val="none"/>
              </w:rPr>
              <w:t>相关</w:t>
            </w:r>
            <w:r>
              <w:rPr>
                <w:rFonts w:hint="eastAsia" w:hAnsi="宋体"/>
                <w:color w:val="auto"/>
                <w:sz w:val="24"/>
                <w:szCs w:val="24"/>
                <w:highlight w:val="none"/>
                <w:lang w:val="en-US" w:eastAsia="zh-CN"/>
              </w:rPr>
              <w:t>行业主管</w:t>
            </w:r>
            <w:r>
              <w:rPr>
                <w:rFonts w:hint="eastAsia" w:hAnsi="宋体"/>
                <w:color w:val="auto"/>
                <w:sz w:val="24"/>
                <w:szCs w:val="24"/>
                <w:highlight w:val="none"/>
                <w:lang w:val="zh-CN"/>
              </w:rPr>
              <w:t>部门</w:t>
            </w:r>
            <w:r>
              <w:rPr>
                <w:rFonts w:hint="eastAsia" w:hAnsi="宋体"/>
                <w:sz w:val="24"/>
                <w:szCs w:val="24"/>
                <w:highlight w:val="none"/>
                <w:lang w:val="zh-CN"/>
              </w:rPr>
              <w:t>审批后，支付</w:t>
            </w:r>
            <w:r>
              <w:rPr>
                <w:rFonts w:hint="eastAsia" w:hAnsi="宋体"/>
                <w:sz w:val="24"/>
                <w:szCs w:val="24"/>
                <w:highlight w:val="none"/>
                <w:lang w:val="en-US" w:eastAsia="zh-CN"/>
              </w:rPr>
              <w:t>至</w:t>
            </w:r>
            <w:r>
              <w:rPr>
                <w:rFonts w:hint="eastAsia" w:hAnsi="宋体"/>
                <w:sz w:val="24"/>
                <w:szCs w:val="24"/>
                <w:highlight w:val="none"/>
                <w:lang w:val="zh-CN"/>
              </w:rPr>
              <w:t>合同总价款的</w:t>
            </w:r>
            <w:r>
              <w:rPr>
                <w:rFonts w:hint="eastAsia" w:hAnsi="宋体"/>
                <w:sz w:val="24"/>
                <w:szCs w:val="24"/>
                <w:highlight w:val="none"/>
                <w:lang w:val="en-US" w:eastAsia="zh-CN"/>
              </w:rPr>
              <w:t>10</w:t>
            </w:r>
            <w:r>
              <w:rPr>
                <w:rFonts w:hint="eastAsia" w:hAnsi="宋体"/>
                <w:sz w:val="24"/>
                <w:szCs w:val="24"/>
                <w:highlight w:val="none"/>
              </w:rPr>
              <w:t>0%</w:t>
            </w:r>
            <w:r>
              <w:rPr>
                <w:rFonts w:hint="eastAsia" w:hAnsi="宋体"/>
                <w:sz w:val="24"/>
                <w:szCs w:val="24"/>
                <w:highlight w:val="none"/>
                <w:lang w:val="zh-CN"/>
              </w:rPr>
              <w:t>。</w:t>
            </w:r>
          </w:p>
        </w:tc>
      </w:tr>
      <w:tr w14:paraId="5972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7D7ADF75">
            <w:pPr>
              <w:jc w:val="center"/>
              <w:rPr>
                <w:rFonts w:hint="eastAsia" w:ascii="宋体" w:hAnsi="宋体"/>
                <w:sz w:val="24"/>
                <w:szCs w:val="24"/>
                <w:highlight w:val="none"/>
              </w:rPr>
            </w:pPr>
            <w:r>
              <w:rPr>
                <w:rFonts w:hint="eastAsia" w:ascii="宋体" w:hAnsi="宋体"/>
                <w:sz w:val="24"/>
                <w:szCs w:val="24"/>
                <w:highlight w:val="none"/>
              </w:rPr>
              <w:t>6</w:t>
            </w:r>
          </w:p>
        </w:tc>
        <w:tc>
          <w:tcPr>
            <w:tcW w:w="2160" w:type="dxa"/>
            <w:noWrap w:val="0"/>
            <w:vAlign w:val="center"/>
          </w:tcPr>
          <w:p w14:paraId="0DEC1F4C">
            <w:pPr>
              <w:pStyle w:val="10"/>
              <w:jc w:val="center"/>
              <w:rPr>
                <w:rFonts w:hint="eastAsia" w:hAnsi="宋体"/>
                <w:sz w:val="24"/>
                <w:szCs w:val="24"/>
                <w:highlight w:val="none"/>
              </w:rPr>
            </w:pPr>
            <w:r>
              <w:rPr>
                <w:rFonts w:hint="eastAsia" w:hAnsi="宋体"/>
                <w:sz w:val="24"/>
                <w:szCs w:val="24"/>
                <w:highlight w:val="none"/>
              </w:rPr>
              <w:t>工期</w:t>
            </w:r>
          </w:p>
        </w:tc>
        <w:tc>
          <w:tcPr>
            <w:tcW w:w="6660" w:type="dxa"/>
            <w:noWrap w:val="0"/>
            <w:vAlign w:val="center"/>
          </w:tcPr>
          <w:p w14:paraId="6350E61A">
            <w:pPr>
              <w:spacing w:line="480" w:lineRule="exact"/>
              <w:rPr>
                <w:rFonts w:hint="eastAsia" w:hAnsi="宋体"/>
                <w:color w:val="FF0000"/>
                <w:sz w:val="24"/>
                <w:szCs w:val="24"/>
                <w:highlight w:val="none"/>
              </w:rPr>
            </w:pPr>
            <w:r>
              <w:rPr>
                <w:rFonts w:hint="eastAsia" w:hAnsi="宋体" w:cs="宋体"/>
                <w:color w:val="auto"/>
                <w:kern w:val="0"/>
                <w:sz w:val="24"/>
                <w:szCs w:val="24"/>
                <w:highlight w:val="none"/>
              </w:rPr>
              <w:t>合同签订后</w:t>
            </w:r>
            <w:r>
              <w:rPr>
                <w:rFonts w:hint="eastAsia" w:hAnsi="宋体" w:cs="宋体"/>
                <w:color w:val="auto"/>
                <w:kern w:val="0"/>
                <w:sz w:val="24"/>
                <w:szCs w:val="24"/>
                <w:highlight w:val="none"/>
                <w:lang w:val="en-US" w:eastAsia="zh-CN"/>
              </w:rPr>
              <w:t>60</w:t>
            </w:r>
            <w:r>
              <w:rPr>
                <w:rFonts w:hint="eastAsia" w:hAnsi="宋体" w:cs="宋体"/>
                <w:color w:val="auto"/>
                <w:kern w:val="0"/>
                <w:sz w:val="24"/>
                <w:szCs w:val="24"/>
                <w:highlight w:val="none"/>
              </w:rPr>
              <w:t>日历天内提交</w:t>
            </w:r>
            <w:r>
              <w:rPr>
                <w:rFonts w:hint="eastAsia" w:ascii="宋体" w:hAnsi="宋体" w:eastAsia="宋体" w:cs="宋体"/>
                <w:color w:val="333333"/>
                <w:kern w:val="0"/>
                <w:sz w:val="24"/>
                <w:szCs w:val="24"/>
                <w:highlight w:val="none"/>
                <w:lang w:val="en-US" w:eastAsia="zh-CN"/>
              </w:rPr>
              <w:t>项目</w:t>
            </w:r>
            <w:r>
              <w:rPr>
                <w:rFonts w:hint="eastAsia" w:ascii="宋体" w:hAnsi="宋体" w:cs="宋体"/>
                <w:color w:val="333333"/>
                <w:kern w:val="0"/>
                <w:sz w:val="24"/>
                <w:szCs w:val="24"/>
                <w:highlight w:val="none"/>
                <w:lang w:val="en-US" w:eastAsia="zh-CN"/>
              </w:rPr>
              <w:t>环境影响评价报告表</w:t>
            </w:r>
            <w:r>
              <w:rPr>
                <w:rFonts w:hint="eastAsia" w:ascii="宋体" w:hAnsi="宋体" w:cs="宋体"/>
                <w:color w:val="333333"/>
                <w:kern w:val="0"/>
                <w:sz w:val="24"/>
                <w:szCs w:val="24"/>
                <w:highlight w:val="none"/>
              </w:rPr>
              <w:t>正式成果</w:t>
            </w:r>
            <w:r>
              <w:rPr>
                <w:rFonts w:hint="eastAsia" w:ascii="宋体" w:hAnsi="宋体" w:cs="宋体"/>
                <w:color w:val="333333"/>
                <w:kern w:val="0"/>
                <w:sz w:val="24"/>
                <w:szCs w:val="24"/>
                <w:highlight w:val="none"/>
                <w:lang w:eastAsia="zh-CN"/>
              </w:rPr>
              <w:t>，</w:t>
            </w:r>
            <w:r>
              <w:rPr>
                <w:rFonts w:hint="eastAsia" w:ascii="宋体" w:hAnsi="宋体" w:cs="宋体"/>
                <w:color w:val="333333"/>
                <w:kern w:val="0"/>
                <w:sz w:val="24"/>
                <w:szCs w:val="24"/>
                <w:highlight w:val="none"/>
                <w:lang w:val="en-US" w:eastAsia="zh-CN"/>
              </w:rPr>
              <w:t>取得环评批复意见</w:t>
            </w:r>
            <w:r>
              <w:rPr>
                <w:rFonts w:hint="eastAsia" w:hAnsi="宋体" w:cs="宋体"/>
                <w:color w:val="auto"/>
                <w:kern w:val="0"/>
                <w:sz w:val="24"/>
                <w:szCs w:val="24"/>
                <w:highlight w:val="none"/>
              </w:rPr>
              <w:t>。</w:t>
            </w:r>
          </w:p>
        </w:tc>
      </w:tr>
      <w:tr w14:paraId="7379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8" w:type="dxa"/>
            <w:noWrap w:val="0"/>
            <w:vAlign w:val="center"/>
          </w:tcPr>
          <w:p w14:paraId="3447C1B6">
            <w:pPr>
              <w:jc w:val="center"/>
              <w:rPr>
                <w:rFonts w:hint="eastAsia" w:ascii="宋体" w:hAnsi="宋体"/>
                <w:sz w:val="24"/>
                <w:szCs w:val="24"/>
                <w:highlight w:val="none"/>
              </w:rPr>
            </w:pPr>
            <w:r>
              <w:rPr>
                <w:rFonts w:hint="eastAsia" w:ascii="宋体" w:hAnsi="宋体"/>
                <w:sz w:val="24"/>
                <w:szCs w:val="24"/>
                <w:highlight w:val="none"/>
              </w:rPr>
              <w:t>7</w:t>
            </w:r>
          </w:p>
        </w:tc>
        <w:tc>
          <w:tcPr>
            <w:tcW w:w="2160" w:type="dxa"/>
            <w:noWrap w:val="0"/>
            <w:vAlign w:val="center"/>
          </w:tcPr>
          <w:p w14:paraId="3CBFE0DE">
            <w:pPr>
              <w:pStyle w:val="10"/>
              <w:jc w:val="center"/>
              <w:rPr>
                <w:rFonts w:hint="eastAsia" w:hAnsi="宋体"/>
                <w:sz w:val="24"/>
                <w:szCs w:val="24"/>
                <w:highlight w:val="none"/>
              </w:rPr>
            </w:pPr>
            <w:r>
              <w:rPr>
                <w:rFonts w:hint="eastAsia" w:hAnsi="宋体"/>
                <w:sz w:val="24"/>
                <w:szCs w:val="24"/>
                <w:highlight w:val="none"/>
              </w:rPr>
              <w:t>投标人资质要求</w:t>
            </w:r>
          </w:p>
        </w:tc>
        <w:tc>
          <w:tcPr>
            <w:tcW w:w="6660" w:type="dxa"/>
            <w:noWrap w:val="0"/>
            <w:vAlign w:val="center"/>
          </w:tcPr>
          <w:p w14:paraId="5793637A">
            <w:pPr>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（1）满足《中华人民共和国政府采购法》第二十二条规定，即：</w:t>
            </w:r>
          </w:p>
          <w:p w14:paraId="3DA6778F">
            <w:pPr>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1）具有独立承担民事责任的能力；</w:t>
            </w:r>
          </w:p>
          <w:p w14:paraId="7120D03C">
            <w:pPr>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2）具有良好的商业信誉和健全的财务会计制度；</w:t>
            </w:r>
          </w:p>
          <w:p w14:paraId="1EB670D2">
            <w:pPr>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3）具有履行合同所必需的设备和专业技术能力；</w:t>
            </w:r>
          </w:p>
          <w:p w14:paraId="25C96A45">
            <w:pPr>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4）有依法缴纳税收和社会保障资金的良好记录；</w:t>
            </w:r>
          </w:p>
          <w:p w14:paraId="6A3A36E1">
            <w:pPr>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5）参加政府采购活动前三年内，在经营活动中没有重大违法记录；</w:t>
            </w:r>
          </w:p>
          <w:p w14:paraId="08B3D6F4">
            <w:pPr>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6）法律、行政法规规定的其他条件。</w:t>
            </w:r>
          </w:p>
          <w:p w14:paraId="5681ADBD">
            <w:pPr>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（2）投标人必须具有独立法人资格、企业营业执照</w:t>
            </w:r>
            <w:r>
              <w:rPr>
                <w:rFonts w:hint="eastAsia" w:ascii="宋体" w:hAnsi="宋体" w:cs="宋体"/>
                <w:color w:val="333333"/>
                <w:kern w:val="0"/>
                <w:sz w:val="24"/>
                <w:szCs w:val="24"/>
                <w:highlight w:val="none"/>
                <w:lang w:eastAsia="zh-CN"/>
              </w:rPr>
              <w:t>（</w:t>
            </w:r>
            <w:r>
              <w:rPr>
                <w:rFonts w:hint="eastAsia" w:ascii="宋体" w:hAnsi="宋体" w:cs="宋体"/>
                <w:color w:val="333333"/>
                <w:kern w:val="0"/>
                <w:sz w:val="24"/>
                <w:szCs w:val="24"/>
                <w:highlight w:val="none"/>
                <w:lang w:val="en-US" w:eastAsia="zh-CN"/>
              </w:rPr>
              <w:t>具有环保咨询服务营业</w:t>
            </w:r>
            <w:r>
              <w:rPr>
                <w:rFonts w:hint="eastAsia" w:ascii="宋体" w:hAnsi="宋体" w:eastAsia="宋体" w:cs="宋体"/>
                <w:color w:val="333333"/>
                <w:kern w:val="0"/>
                <w:sz w:val="24"/>
                <w:szCs w:val="24"/>
                <w:highlight w:val="none"/>
                <w:lang w:val="en-US" w:eastAsia="zh-CN"/>
              </w:rPr>
              <w:t>范围</w:t>
            </w:r>
            <w:r>
              <w:rPr>
                <w:rFonts w:hint="eastAsia" w:ascii="宋体" w:hAnsi="宋体" w:cs="宋体"/>
                <w:color w:val="333333"/>
                <w:kern w:val="0"/>
                <w:sz w:val="24"/>
                <w:szCs w:val="24"/>
                <w:highlight w:val="none"/>
                <w:lang w:eastAsia="zh-CN"/>
              </w:rPr>
              <w:t>）</w:t>
            </w:r>
            <w:r>
              <w:rPr>
                <w:rFonts w:hint="eastAsia" w:ascii="宋体" w:hAnsi="宋体" w:cs="宋体"/>
                <w:color w:val="333333"/>
                <w:kern w:val="0"/>
                <w:sz w:val="24"/>
                <w:szCs w:val="24"/>
                <w:highlight w:val="none"/>
              </w:rPr>
              <w:t>、税务登记证、组织机构代码证（或三证合一）。</w:t>
            </w:r>
          </w:p>
          <w:p w14:paraId="2E9C6ADC">
            <w:pPr>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w:t>
            </w:r>
            <w:r>
              <w:rPr>
                <w:rFonts w:hint="eastAsia" w:ascii="宋体" w:hAnsi="宋体" w:cs="宋体"/>
                <w:color w:val="333333"/>
                <w:kern w:val="0"/>
                <w:sz w:val="24"/>
                <w:szCs w:val="24"/>
                <w:highlight w:val="none"/>
                <w:lang w:val="en-US" w:eastAsia="zh-CN"/>
              </w:rPr>
              <w:t>3</w:t>
            </w:r>
            <w:r>
              <w:rPr>
                <w:rFonts w:hint="eastAsia" w:ascii="宋体" w:hAnsi="宋体" w:cs="宋体"/>
                <w:color w:val="333333"/>
                <w:kern w:val="0"/>
                <w:sz w:val="24"/>
                <w:szCs w:val="24"/>
                <w:highlight w:val="none"/>
              </w:rPr>
              <w:t>）项目负责人</w:t>
            </w:r>
            <w:r>
              <w:rPr>
                <w:rFonts w:hint="eastAsia" w:ascii="宋体" w:hAnsi="宋体" w:eastAsia="宋体" w:cs="宋体"/>
                <w:color w:val="333333"/>
                <w:kern w:val="0"/>
                <w:sz w:val="24"/>
                <w:szCs w:val="24"/>
                <w:highlight w:val="none"/>
              </w:rPr>
              <w:t>必须</w:t>
            </w:r>
            <w:r>
              <w:rPr>
                <w:rFonts w:hint="eastAsia" w:ascii="宋体" w:hAnsi="宋体" w:eastAsia="宋体" w:cs="宋体"/>
                <w:color w:val="333333"/>
                <w:kern w:val="0"/>
                <w:sz w:val="24"/>
                <w:szCs w:val="24"/>
                <w:highlight w:val="none"/>
                <w:lang w:val="en-US" w:eastAsia="zh-CN"/>
              </w:rPr>
              <w:t>为中级及以上职称</w:t>
            </w:r>
            <w:r>
              <w:rPr>
                <w:rFonts w:hint="eastAsia" w:ascii="宋体" w:hAnsi="宋体" w:eastAsia="宋体" w:cs="宋体"/>
                <w:color w:val="333333"/>
                <w:kern w:val="0"/>
                <w:sz w:val="24"/>
                <w:szCs w:val="24"/>
                <w:highlight w:val="none"/>
              </w:rPr>
              <w:t>，提供</w:t>
            </w:r>
            <w:r>
              <w:rPr>
                <w:rFonts w:hint="eastAsia" w:ascii="宋体" w:hAnsi="宋体" w:eastAsia="宋体" w:cs="宋体"/>
                <w:color w:val="333333"/>
                <w:kern w:val="0"/>
                <w:sz w:val="24"/>
                <w:szCs w:val="24"/>
                <w:highlight w:val="none"/>
                <w:lang w:val="en-US" w:eastAsia="zh-CN"/>
              </w:rPr>
              <w:t>职称</w:t>
            </w:r>
            <w:r>
              <w:rPr>
                <w:rFonts w:hint="eastAsia" w:ascii="宋体" w:hAnsi="宋体" w:eastAsia="宋体" w:cs="宋体"/>
                <w:color w:val="333333"/>
                <w:kern w:val="0"/>
                <w:sz w:val="24"/>
                <w:szCs w:val="24"/>
                <w:highlight w:val="none"/>
              </w:rPr>
              <w:t>证书。</w:t>
            </w:r>
          </w:p>
          <w:p w14:paraId="19A5006A">
            <w:pPr>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w:t>
            </w:r>
            <w:r>
              <w:rPr>
                <w:rFonts w:hint="eastAsia" w:ascii="宋体" w:hAnsi="宋体" w:cs="宋体"/>
                <w:color w:val="333333"/>
                <w:kern w:val="0"/>
                <w:sz w:val="24"/>
                <w:szCs w:val="24"/>
                <w:highlight w:val="none"/>
                <w:lang w:val="en-US" w:eastAsia="zh-CN"/>
              </w:rPr>
              <w:t>4</w:t>
            </w:r>
            <w:r>
              <w:rPr>
                <w:rFonts w:hint="eastAsia" w:ascii="宋体" w:hAnsi="宋体" w:cs="宋体"/>
                <w:color w:val="333333"/>
                <w:kern w:val="0"/>
                <w:sz w:val="24"/>
                <w:szCs w:val="24"/>
                <w:highlight w:val="none"/>
              </w:rPr>
              <w:t>）投标人参加政府采购活动近五年（20</w:t>
            </w:r>
            <w:r>
              <w:rPr>
                <w:rFonts w:hint="eastAsia" w:ascii="宋体" w:hAnsi="宋体" w:cs="宋体"/>
                <w:color w:val="333333"/>
                <w:kern w:val="0"/>
                <w:sz w:val="24"/>
                <w:szCs w:val="24"/>
                <w:highlight w:val="none"/>
                <w:lang w:val="en-US" w:eastAsia="zh-CN"/>
              </w:rPr>
              <w:t>21</w:t>
            </w:r>
            <w:r>
              <w:rPr>
                <w:rFonts w:hint="eastAsia" w:ascii="宋体" w:hAnsi="宋体" w:cs="宋体"/>
                <w:color w:val="333333"/>
                <w:kern w:val="0"/>
                <w:sz w:val="24"/>
                <w:szCs w:val="24"/>
                <w:highlight w:val="none"/>
              </w:rPr>
              <w:t>年</w:t>
            </w:r>
            <w:r>
              <w:rPr>
                <w:rFonts w:hint="eastAsia" w:ascii="宋体" w:hAnsi="宋体" w:cs="宋体"/>
                <w:color w:val="333333"/>
                <w:kern w:val="0"/>
                <w:sz w:val="24"/>
                <w:szCs w:val="24"/>
                <w:highlight w:val="none"/>
                <w:lang w:val="en-US" w:eastAsia="zh-CN"/>
              </w:rPr>
              <w:t>2</w:t>
            </w:r>
            <w:r>
              <w:rPr>
                <w:rFonts w:hint="eastAsia" w:ascii="宋体" w:hAnsi="宋体" w:cs="宋体"/>
                <w:color w:val="333333"/>
                <w:kern w:val="0"/>
                <w:sz w:val="24"/>
                <w:szCs w:val="24"/>
                <w:highlight w:val="none"/>
              </w:rPr>
              <w:t>月至本项目报名截止日）内未被列入“信用中国”网站(www.creditchina.gov.cn)失信被执行人、重大税收违法案件当事人、政府采购严重违法失信行为记录名单和“中国政府采购” 网站（www.ccgp.gov.cn）政府采购严重违法失信行为记录名单（查询时间在发布本公告之后），并将查询结果“截图”加盖公章。</w:t>
            </w:r>
          </w:p>
          <w:p w14:paraId="55B03C67">
            <w:pPr>
              <w:pStyle w:val="10"/>
              <w:snapToGrid w:val="0"/>
              <w:rPr>
                <w:rFonts w:hint="eastAsia" w:hAnsi="宋体"/>
                <w:sz w:val="24"/>
                <w:szCs w:val="24"/>
                <w:highlight w:val="none"/>
              </w:rPr>
            </w:pPr>
            <w:r>
              <w:rPr>
                <w:rFonts w:hint="eastAsia" w:hAnsi="宋体"/>
                <w:sz w:val="24"/>
                <w:szCs w:val="24"/>
                <w:highlight w:val="none"/>
              </w:rPr>
              <w:t>注：第（1）项投标人提供承诺函，（2）-（</w:t>
            </w:r>
            <w:r>
              <w:rPr>
                <w:rFonts w:hint="eastAsia" w:hAnsi="宋体"/>
                <w:sz w:val="24"/>
                <w:szCs w:val="24"/>
                <w:highlight w:val="none"/>
                <w:lang w:val="en-US" w:eastAsia="zh-CN"/>
              </w:rPr>
              <w:t>4</w:t>
            </w:r>
            <w:r>
              <w:rPr>
                <w:rFonts w:hint="eastAsia" w:hAnsi="宋体"/>
                <w:sz w:val="24"/>
                <w:szCs w:val="24"/>
                <w:highlight w:val="none"/>
              </w:rPr>
              <w:t>）项投标人需提供以上资料复印件并加盖公章。</w:t>
            </w:r>
          </w:p>
        </w:tc>
      </w:tr>
      <w:tr w14:paraId="71D4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4B768606">
            <w:pPr>
              <w:jc w:val="center"/>
              <w:rPr>
                <w:rFonts w:hint="eastAsia" w:ascii="宋体" w:hAnsi="宋体"/>
                <w:sz w:val="24"/>
                <w:szCs w:val="24"/>
                <w:highlight w:val="none"/>
              </w:rPr>
            </w:pPr>
            <w:r>
              <w:rPr>
                <w:rFonts w:hint="eastAsia" w:ascii="宋体" w:hAnsi="宋体"/>
                <w:sz w:val="24"/>
                <w:szCs w:val="24"/>
                <w:highlight w:val="none"/>
              </w:rPr>
              <w:t>8</w:t>
            </w:r>
          </w:p>
        </w:tc>
        <w:tc>
          <w:tcPr>
            <w:tcW w:w="2160" w:type="dxa"/>
            <w:noWrap w:val="0"/>
            <w:vAlign w:val="center"/>
          </w:tcPr>
          <w:p w14:paraId="73FE1EEB">
            <w:pPr>
              <w:pStyle w:val="10"/>
              <w:jc w:val="center"/>
              <w:rPr>
                <w:rFonts w:hint="eastAsia" w:hAnsi="宋体"/>
                <w:sz w:val="24"/>
                <w:szCs w:val="24"/>
                <w:highlight w:val="none"/>
              </w:rPr>
            </w:pPr>
            <w:r>
              <w:rPr>
                <w:rFonts w:hint="eastAsia" w:hAnsi="宋体"/>
                <w:sz w:val="24"/>
                <w:szCs w:val="24"/>
                <w:highlight w:val="none"/>
              </w:rPr>
              <w:t>投 标 有 效 期</w:t>
            </w:r>
          </w:p>
        </w:tc>
        <w:tc>
          <w:tcPr>
            <w:tcW w:w="6660" w:type="dxa"/>
            <w:noWrap w:val="0"/>
            <w:vAlign w:val="center"/>
          </w:tcPr>
          <w:p w14:paraId="0A78966D">
            <w:pPr>
              <w:pStyle w:val="10"/>
              <w:rPr>
                <w:rFonts w:hint="eastAsia" w:hAnsi="宋体"/>
                <w:sz w:val="24"/>
                <w:szCs w:val="24"/>
                <w:highlight w:val="none"/>
              </w:rPr>
            </w:pPr>
            <w:r>
              <w:rPr>
                <w:rFonts w:hint="eastAsia" w:hAnsi="宋体"/>
                <w:sz w:val="24"/>
                <w:szCs w:val="24"/>
                <w:highlight w:val="none"/>
              </w:rPr>
              <w:t>60日历天（从投标截止之日算起）</w:t>
            </w:r>
          </w:p>
        </w:tc>
      </w:tr>
      <w:tr w14:paraId="6390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0C0847C1">
            <w:pPr>
              <w:jc w:val="center"/>
              <w:rPr>
                <w:rFonts w:hint="eastAsia" w:ascii="宋体" w:hAnsi="宋体"/>
                <w:sz w:val="24"/>
                <w:szCs w:val="24"/>
                <w:highlight w:val="none"/>
              </w:rPr>
            </w:pPr>
            <w:r>
              <w:rPr>
                <w:rFonts w:hint="eastAsia" w:ascii="宋体" w:hAnsi="宋体"/>
                <w:sz w:val="24"/>
                <w:szCs w:val="24"/>
                <w:highlight w:val="none"/>
              </w:rPr>
              <w:t>9</w:t>
            </w:r>
          </w:p>
        </w:tc>
        <w:tc>
          <w:tcPr>
            <w:tcW w:w="2160" w:type="dxa"/>
            <w:noWrap w:val="0"/>
            <w:vAlign w:val="center"/>
          </w:tcPr>
          <w:p w14:paraId="42AEEBF6">
            <w:pPr>
              <w:pStyle w:val="10"/>
              <w:jc w:val="center"/>
              <w:rPr>
                <w:rFonts w:hint="eastAsia" w:hAnsi="宋体"/>
                <w:sz w:val="24"/>
                <w:szCs w:val="24"/>
                <w:highlight w:val="none"/>
              </w:rPr>
            </w:pPr>
            <w:r>
              <w:rPr>
                <w:rFonts w:hint="eastAsia" w:hAnsi="宋体"/>
                <w:sz w:val="24"/>
                <w:szCs w:val="24"/>
                <w:highlight w:val="none"/>
              </w:rPr>
              <w:t>资格审查方法</w:t>
            </w:r>
          </w:p>
        </w:tc>
        <w:tc>
          <w:tcPr>
            <w:tcW w:w="6660" w:type="dxa"/>
            <w:noWrap w:val="0"/>
            <w:vAlign w:val="center"/>
          </w:tcPr>
          <w:p w14:paraId="17072459">
            <w:pPr>
              <w:pStyle w:val="10"/>
              <w:rPr>
                <w:rFonts w:hint="eastAsia" w:hAnsi="宋体"/>
                <w:sz w:val="24"/>
                <w:szCs w:val="24"/>
                <w:highlight w:val="none"/>
              </w:rPr>
            </w:pPr>
            <w:r>
              <w:rPr>
                <w:rFonts w:hint="eastAsia" w:hAnsi="宋体"/>
                <w:sz w:val="24"/>
                <w:szCs w:val="24"/>
                <w:highlight w:val="none"/>
              </w:rPr>
              <w:t>资格后审</w:t>
            </w:r>
          </w:p>
        </w:tc>
      </w:tr>
      <w:tr w14:paraId="26DB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53819EA8">
            <w:pPr>
              <w:jc w:val="center"/>
              <w:rPr>
                <w:rFonts w:hint="eastAsia" w:ascii="宋体" w:hAnsi="宋体"/>
                <w:sz w:val="24"/>
                <w:szCs w:val="24"/>
                <w:highlight w:val="none"/>
              </w:rPr>
            </w:pPr>
            <w:r>
              <w:rPr>
                <w:rFonts w:hint="eastAsia" w:ascii="宋体" w:hAnsi="宋体"/>
                <w:sz w:val="24"/>
                <w:szCs w:val="24"/>
                <w:highlight w:val="none"/>
              </w:rPr>
              <w:t>10</w:t>
            </w:r>
          </w:p>
        </w:tc>
        <w:tc>
          <w:tcPr>
            <w:tcW w:w="2160" w:type="dxa"/>
            <w:noWrap w:val="0"/>
            <w:vAlign w:val="center"/>
          </w:tcPr>
          <w:p w14:paraId="3FEE0BAE">
            <w:pPr>
              <w:pStyle w:val="10"/>
              <w:jc w:val="center"/>
              <w:rPr>
                <w:rFonts w:hint="eastAsia" w:hAnsi="宋体"/>
                <w:sz w:val="24"/>
                <w:szCs w:val="24"/>
                <w:highlight w:val="none"/>
              </w:rPr>
            </w:pPr>
            <w:r>
              <w:rPr>
                <w:rFonts w:hint="eastAsia" w:hAnsi="宋体"/>
                <w:sz w:val="24"/>
                <w:szCs w:val="24"/>
                <w:highlight w:val="none"/>
              </w:rPr>
              <w:t>报价方式</w:t>
            </w:r>
          </w:p>
        </w:tc>
        <w:tc>
          <w:tcPr>
            <w:tcW w:w="6660" w:type="dxa"/>
            <w:noWrap w:val="0"/>
            <w:vAlign w:val="center"/>
          </w:tcPr>
          <w:p w14:paraId="6AC63C38">
            <w:pPr>
              <w:pStyle w:val="10"/>
              <w:rPr>
                <w:rFonts w:hint="eastAsia" w:hAnsi="宋体"/>
                <w:sz w:val="24"/>
                <w:szCs w:val="24"/>
                <w:highlight w:val="none"/>
              </w:rPr>
            </w:pPr>
            <w:r>
              <w:rPr>
                <w:rFonts w:hint="eastAsia" w:hAnsi="宋体"/>
                <w:sz w:val="24"/>
                <w:szCs w:val="24"/>
                <w:highlight w:val="none"/>
              </w:rPr>
              <w:t>本项目采用包干价。</w:t>
            </w:r>
          </w:p>
        </w:tc>
      </w:tr>
      <w:tr w14:paraId="3235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35D43BDD">
            <w:pPr>
              <w:jc w:val="center"/>
              <w:rPr>
                <w:rFonts w:hint="eastAsia" w:ascii="宋体" w:hAnsi="宋体"/>
                <w:sz w:val="24"/>
                <w:szCs w:val="24"/>
                <w:highlight w:val="none"/>
              </w:rPr>
            </w:pPr>
            <w:r>
              <w:rPr>
                <w:rFonts w:hint="eastAsia" w:ascii="宋体" w:hAnsi="宋体"/>
                <w:sz w:val="24"/>
                <w:szCs w:val="24"/>
                <w:highlight w:val="none"/>
              </w:rPr>
              <w:t>11</w:t>
            </w:r>
          </w:p>
        </w:tc>
        <w:tc>
          <w:tcPr>
            <w:tcW w:w="2160" w:type="dxa"/>
            <w:noWrap w:val="0"/>
            <w:vAlign w:val="center"/>
          </w:tcPr>
          <w:p w14:paraId="39A6C463">
            <w:pPr>
              <w:pStyle w:val="10"/>
              <w:jc w:val="center"/>
              <w:rPr>
                <w:rFonts w:hint="eastAsia" w:hAnsi="宋体"/>
                <w:sz w:val="24"/>
                <w:szCs w:val="24"/>
                <w:highlight w:val="none"/>
              </w:rPr>
            </w:pPr>
            <w:r>
              <w:rPr>
                <w:rFonts w:hint="eastAsia" w:hAnsi="宋体"/>
                <w:sz w:val="24"/>
                <w:szCs w:val="24"/>
                <w:highlight w:val="none"/>
              </w:rPr>
              <w:t>评标办法</w:t>
            </w:r>
          </w:p>
        </w:tc>
        <w:tc>
          <w:tcPr>
            <w:tcW w:w="6660" w:type="dxa"/>
            <w:noWrap w:val="0"/>
            <w:vAlign w:val="center"/>
          </w:tcPr>
          <w:p w14:paraId="6C5F545D">
            <w:pPr>
              <w:pStyle w:val="10"/>
              <w:rPr>
                <w:rFonts w:hint="eastAsia" w:hAnsi="宋体"/>
                <w:sz w:val="24"/>
                <w:szCs w:val="24"/>
                <w:highlight w:val="none"/>
              </w:rPr>
            </w:pPr>
            <w:r>
              <w:rPr>
                <w:rFonts w:hint="eastAsia" w:hAnsi="宋体"/>
                <w:sz w:val="24"/>
                <w:szCs w:val="24"/>
                <w:highlight w:val="none"/>
              </w:rPr>
              <w:t>采用综合评分法，满分100分，其中报价：35分、商务标：65分。</w:t>
            </w:r>
          </w:p>
        </w:tc>
      </w:tr>
      <w:tr w14:paraId="4E77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54FB8041">
            <w:pPr>
              <w:jc w:val="center"/>
              <w:rPr>
                <w:rFonts w:hint="eastAsia" w:ascii="宋体" w:hAnsi="宋体"/>
                <w:sz w:val="24"/>
                <w:szCs w:val="24"/>
                <w:highlight w:val="none"/>
              </w:rPr>
            </w:pPr>
            <w:r>
              <w:rPr>
                <w:rFonts w:hint="eastAsia" w:ascii="宋体" w:hAnsi="宋体"/>
                <w:sz w:val="24"/>
                <w:szCs w:val="24"/>
                <w:highlight w:val="none"/>
              </w:rPr>
              <w:t>12</w:t>
            </w:r>
          </w:p>
        </w:tc>
        <w:tc>
          <w:tcPr>
            <w:tcW w:w="2160" w:type="dxa"/>
            <w:noWrap w:val="0"/>
            <w:vAlign w:val="center"/>
          </w:tcPr>
          <w:p w14:paraId="53A22ADB">
            <w:pPr>
              <w:pStyle w:val="10"/>
              <w:jc w:val="center"/>
              <w:rPr>
                <w:rFonts w:hint="eastAsia" w:hAnsi="宋体"/>
                <w:sz w:val="24"/>
                <w:szCs w:val="24"/>
                <w:highlight w:val="none"/>
              </w:rPr>
            </w:pPr>
            <w:r>
              <w:rPr>
                <w:rFonts w:hint="eastAsia" w:hAnsi="宋体" w:cs="宋体"/>
                <w:kern w:val="0"/>
                <w:sz w:val="24"/>
                <w:highlight w:val="none"/>
              </w:rPr>
              <w:t>采购响应</w:t>
            </w:r>
            <w:r>
              <w:rPr>
                <w:rFonts w:hint="eastAsia" w:hAnsi="宋体"/>
                <w:sz w:val="24"/>
                <w:szCs w:val="24"/>
                <w:highlight w:val="none"/>
              </w:rPr>
              <w:t>文件份数</w:t>
            </w:r>
          </w:p>
        </w:tc>
        <w:tc>
          <w:tcPr>
            <w:tcW w:w="6660" w:type="dxa"/>
            <w:noWrap w:val="0"/>
            <w:vAlign w:val="center"/>
          </w:tcPr>
          <w:p w14:paraId="21C3CFF5">
            <w:pPr>
              <w:pStyle w:val="10"/>
              <w:rPr>
                <w:rFonts w:hint="eastAsia" w:hAnsi="宋体"/>
                <w:sz w:val="24"/>
                <w:szCs w:val="24"/>
                <w:highlight w:val="none"/>
              </w:rPr>
            </w:pPr>
            <w:r>
              <w:rPr>
                <w:rFonts w:hint="eastAsia" w:hAnsi="宋体"/>
                <w:sz w:val="24"/>
                <w:szCs w:val="24"/>
                <w:highlight w:val="none"/>
              </w:rPr>
              <w:t>正本</w:t>
            </w:r>
            <w:r>
              <w:rPr>
                <w:rFonts w:hint="eastAsia" w:hAnsi="宋体"/>
                <w:sz w:val="24"/>
                <w:szCs w:val="24"/>
                <w:highlight w:val="none"/>
                <w:u w:val="single"/>
              </w:rPr>
              <w:t xml:space="preserve"> 壹 </w:t>
            </w:r>
            <w:r>
              <w:rPr>
                <w:rFonts w:hint="eastAsia" w:hAnsi="宋体"/>
                <w:sz w:val="24"/>
                <w:szCs w:val="24"/>
                <w:highlight w:val="none"/>
              </w:rPr>
              <w:t>份，副本</w:t>
            </w:r>
            <w:r>
              <w:rPr>
                <w:rFonts w:hint="eastAsia" w:hAnsi="宋体"/>
                <w:sz w:val="24"/>
                <w:szCs w:val="24"/>
                <w:highlight w:val="none"/>
                <w:u w:val="single"/>
              </w:rPr>
              <w:t xml:space="preserve"> </w:t>
            </w:r>
            <w:r>
              <w:rPr>
                <w:rFonts w:hint="eastAsia" w:hAnsi="宋体"/>
                <w:sz w:val="24"/>
                <w:szCs w:val="24"/>
                <w:highlight w:val="none"/>
                <w:u w:val="single"/>
                <w:lang w:val="en-US" w:eastAsia="zh-CN"/>
              </w:rPr>
              <w:t>壹</w:t>
            </w:r>
            <w:r>
              <w:rPr>
                <w:rFonts w:hint="eastAsia" w:hAnsi="宋体"/>
                <w:sz w:val="24"/>
                <w:szCs w:val="24"/>
                <w:highlight w:val="none"/>
                <w:u w:val="single"/>
              </w:rPr>
              <w:t xml:space="preserve"> </w:t>
            </w:r>
            <w:r>
              <w:rPr>
                <w:rFonts w:hint="eastAsia" w:hAnsi="宋体"/>
                <w:sz w:val="24"/>
                <w:szCs w:val="24"/>
                <w:highlight w:val="none"/>
              </w:rPr>
              <w:t>份。</w:t>
            </w:r>
          </w:p>
        </w:tc>
      </w:tr>
      <w:tr w14:paraId="5176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1E55058F">
            <w:pPr>
              <w:jc w:val="center"/>
              <w:rPr>
                <w:rFonts w:hint="eastAsia" w:ascii="宋体" w:hAnsi="宋体"/>
                <w:sz w:val="24"/>
                <w:szCs w:val="24"/>
                <w:highlight w:val="none"/>
              </w:rPr>
            </w:pPr>
            <w:r>
              <w:rPr>
                <w:rFonts w:hint="eastAsia" w:ascii="宋体" w:hAnsi="宋体"/>
                <w:sz w:val="24"/>
                <w:szCs w:val="24"/>
                <w:highlight w:val="none"/>
              </w:rPr>
              <w:t>13</w:t>
            </w:r>
          </w:p>
        </w:tc>
        <w:tc>
          <w:tcPr>
            <w:tcW w:w="2160" w:type="dxa"/>
            <w:noWrap w:val="0"/>
            <w:vAlign w:val="center"/>
          </w:tcPr>
          <w:p w14:paraId="36B3F611">
            <w:pPr>
              <w:pStyle w:val="10"/>
              <w:jc w:val="center"/>
              <w:rPr>
                <w:rFonts w:hint="eastAsia" w:hAnsi="宋体"/>
                <w:sz w:val="24"/>
                <w:szCs w:val="24"/>
                <w:highlight w:val="none"/>
              </w:rPr>
            </w:pPr>
            <w:r>
              <w:rPr>
                <w:rFonts w:hint="eastAsia" w:hAnsi="宋体"/>
                <w:sz w:val="24"/>
                <w:szCs w:val="24"/>
                <w:highlight w:val="none"/>
              </w:rPr>
              <w:t>报名时间地点</w:t>
            </w:r>
          </w:p>
        </w:tc>
        <w:tc>
          <w:tcPr>
            <w:tcW w:w="6660" w:type="dxa"/>
            <w:noWrap w:val="0"/>
            <w:vAlign w:val="center"/>
          </w:tcPr>
          <w:p w14:paraId="56153D3B">
            <w:pPr>
              <w:pStyle w:val="10"/>
              <w:rPr>
                <w:rFonts w:hint="eastAsia" w:hAnsi="宋体"/>
                <w:sz w:val="24"/>
                <w:szCs w:val="24"/>
                <w:highlight w:val="none"/>
              </w:rPr>
            </w:pPr>
            <w:r>
              <w:rPr>
                <w:rFonts w:hint="eastAsia" w:hAnsi="宋体"/>
                <w:sz w:val="24"/>
                <w:szCs w:val="24"/>
                <w:highlight w:val="none"/>
              </w:rPr>
              <w:t>见采购公告</w:t>
            </w:r>
          </w:p>
        </w:tc>
      </w:tr>
      <w:tr w14:paraId="446C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468AE23F">
            <w:pPr>
              <w:jc w:val="center"/>
              <w:rPr>
                <w:rFonts w:hint="eastAsia" w:ascii="宋体" w:hAnsi="宋体"/>
                <w:sz w:val="24"/>
                <w:szCs w:val="24"/>
                <w:highlight w:val="none"/>
              </w:rPr>
            </w:pPr>
            <w:r>
              <w:rPr>
                <w:rFonts w:hint="eastAsia" w:ascii="宋体" w:hAnsi="宋体"/>
                <w:sz w:val="24"/>
                <w:szCs w:val="24"/>
                <w:highlight w:val="none"/>
              </w:rPr>
              <w:t>14</w:t>
            </w:r>
          </w:p>
        </w:tc>
        <w:tc>
          <w:tcPr>
            <w:tcW w:w="2160" w:type="dxa"/>
            <w:noWrap w:val="0"/>
            <w:vAlign w:val="center"/>
          </w:tcPr>
          <w:p w14:paraId="4CFB6EA8">
            <w:pPr>
              <w:pStyle w:val="10"/>
              <w:jc w:val="center"/>
              <w:rPr>
                <w:rFonts w:hint="eastAsia" w:hAnsi="宋体"/>
                <w:sz w:val="24"/>
                <w:szCs w:val="24"/>
                <w:highlight w:val="none"/>
              </w:rPr>
            </w:pPr>
            <w:r>
              <w:rPr>
                <w:rFonts w:hint="eastAsia" w:hAnsi="宋体"/>
                <w:sz w:val="24"/>
                <w:szCs w:val="24"/>
                <w:highlight w:val="none"/>
              </w:rPr>
              <w:t>现场踏勘</w:t>
            </w:r>
          </w:p>
        </w:tc>
        <w:tc>
          <w:tcPr>
            <w:tcW w:w="6660" w:type="dxa"/>
            <w:noWrap w:val="0"/>
            <w:vAlign w:val="center"/>
          </w:tcPr>
          <w:p w14:paraId="0CBEDB91">
            <w:pPr>
              <w:pStyle w:val="10"/>
              <w:rPr>
                <w:rFonts w:hint="eastAsia" w:hAnsi="宋体"/>
                <w:sz w:val="24"/>
                <w:szCs w:val="24"/>
                <w:highlight w:val="none"/>
              </w:rPr>
            </w:pPr>
            <w:r>
              <w:rPr>
                <w:rFonts w:hint="eastAsia" w:hAnsi="宋体"/>
                <w:sz w:val="24"/>
                <w:szCs w:val="24"/>
                <w:highlight w:val="none"/>
              </w:rPr>
              <w:t>不统一组织现场踏勘，投标人可自行前往项目地点进行踏勘。关于现场踏勘供应商所产生的一切费用均由供应商自负。</w:t>
            </w:r>
          </w:p>
        </w:tc>
      </w:tr>
      <w:tr w14:paraId="7CA8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48" w:type="dxa"/>
            <w:noWrap w:val="0"/>
            <w:vAlign w:val="center"/>
          </w:tcPr>
          <w:p w14:paraId="171CD052">
            <w:pPr>
              <w:jc w:val="center"/>
              <w:rPr>
                <w:rFonts w:hint="eastAsia" w:ascii="宋体" w:hAnsi="宋体"/>
                <w:sz w:val="24"/>
                <w:szCs w:val="24"/>
                <w:highlight w:val="none"/>
              </w:rPr>
            </w:pPr>
            <w:r>
              <w:rPr>
                <w:rFonts w:hint="eastAsia" w:ascii="宋体" w:hAnsi="宋体"/>
                <w:sz w:val="24"/>
                <w:szCs w:val="24"/>
                <w:highlight w:val="none"/>
              </w:rPr>
              <w:t>15</w:t>
            </w:r>
          </w:p>
        </w:tc>
        <w:tc>
          <w:tcPr>
            <w:tcW w:w="2160" w:type="dxa"/>
            <w:noWrap w:val="0"/>
            <w:vAlign w:val="center"/>
          </w:tcPr>
          <w:p w14:paraId="0854820D">
            <w:pPr>
              <w:pStyle w:val="10"/>
              <w:jc w:val="center"/>
              <w:rPr>
                <w:rFonts w:hint="eastAsia" w:hAnsi="宋体"/>
                <w:sz w:val="24"/>
                <w:szCs w:val="24"/>
                <w:highlight w:val="none"/>
              </w:rPr>
            </w:pPr>
            <w:r>
              <w:rPr>
                <w:rFonts w:hint="eastAsia" w:hAnsi="宋体"/>
                <w:sz w:val="24"/>
                <w:szCs w:val="24"/>
                <w:highlight w:val="none"/>
              </w:rPr>
              <w:t>投标人提出答疑</w:t>
            </w:r>
          </w:p>
        </w:tc>
        <w:tc>
          <w:tcPr>
            <w:tcW w:w="6660" w:type="dxa"/>
            <w:noWrap w:val="0"/>
            <w:vAlign w:val="center"/>
          </w:tcPr>
          <w:p w14:paraId="1ADB2813">
            <w:pPr>
              <w:pStyle w:val="10"/>
              <w:rPr>
                <w:rFonts w:hint="eastAsia" w:hAnsi="宋体"/>
                <w:sz w:val="24"/>
                <w:szCs w:val="24"/>
                <w:highlight w:val="none"/>
              </w:rPr>
            </w:pPr>
            <w:r>
              <w:rPr>
                <w:rFonts w:hint="eastAsia" w:hAnsi="宋体"/>
                <w:sz w:val="24"/>
                <w:szCs w:val="24"/>
                <w:highlight w:val="none"/>
              </w:rPr>
              <w:t>202</w:t>
            </w:r>
            <w:r>
              <w:rPr>
                <w:rFonts w:hint="eastAsia" w:hAnsi="宋体"/>
                <w:sz w:val="24"/>
                <w:szCs w:val="24"/>
                <w:highlight w:val="none"/>
                <w:lang w:val="en-US" w:eastAsia="zh-CN"/>
              </w:rPr>
              <w:t>6</w:t>
            </w:r>
            <w:r>
              <w:rPr>
                <w:rFonts w:hint="eastAsia" w:hAnsi="宋体"/>
                <w:sz w:val="24"/>
                <w:szCs w:val="24"/>
                <w:highlight w:val="none"/>
              </w:rPr>
              <w:t>年</w:t>
            </w:r>
            <w:r>
              <w:rPr>
                <w:rFonts w:hint="eastAsia" w:hAnsi="宋体"/>
                <w:sz w:val="24"/>
                <w:szCs w:val="24"/>
                <w:highlight w:val="none"/>
                <w:lang w:val="en-US" w:eastAsia="zh-CN"/>
              </w:rPr>
              <w:t>3</w:t>
            </w:r>
            <w:r>
              <w:rPr>
                <w:rFonts w:hint="eastAsia" w:hAnsi="宋体"/>
                <w:sz w:val="24"/>
                <w:szCs w:val="24"/>
                <w:highlight w:val="none"/>
              </w:rPr>
              <w:t>月</w:t>
            </w:r>
            <w:r>
              <w:rPr>
                <w:rFonts w:hint="eastAsia" w:hAnsi="宋体"/>
                <w:sz w:val="24"/>
                <w:szCs w:val="24"/>
                <w:highlight w:val="none"/>
                <w:lang w:val="en-US" w:eastAsia="zh-CN"/>
              </w:rPr>
              <w:t>5</w:t>
            </w:r>
            <w:r>
              <w:rPr>
                <w:rFonts w:hint="eastAsia" w:hAnsi="宋体"/>
                <w:sz w:val="24"/>
                <w:szCs w:val="24"/>
                <w:highlight w:val="none"/>
              </w:rPr>
              <w:t>日17:00时前将要求答疑的问题发电子邮件至黄石市排水管理处。邮箱：</w:t>
            </w:r>
            <w:r>
              <w:rPr>
                <w:rFonts w:hint="eastAsia" w:hAnsi="宋体"/>
                <w:sz w:val="24"/>
                <w:szCs w:val="24"/>
                <w:highlight w:val="none"/>
                <w:lang w:val="en-US" w:eastAsia="zh-CN"/>
              </w:rPr>
              <w:t>827795846</w:t>
            </w:r>
            <w:r>
              <w:rPr>
                <w:rFonts w:hint="eastAsia" w:hAnsi="宋体"/>
                <w:sz w:val="24"/>
                <w:szCs w:val="24"/>
                <w:highlight w:val="none"/>
                <w:u w:val="single"/>
              </w:rPr>
              <w:t>@qq.com</w:t>
            </w:r>
            <w:r>
              <w:rPr>
                <w:rFonts w:hint="eastAsia" w:hAnsi="宋体"/>
                <w:sz w:val="24"/>
                <w:szCs w:val="24"/>
                <w:highlight w:val="none"/>
              </w:rPr>
              <w:t>，联系电话：</w:t>
            </w:r>
            <w:r>
              <w:rPr>
                <w:rFonts w:hint="eastAsia" w:hAnsi="宋体"/>
                <w:sz w:val="24"/>
                <w:szCs w:val="24"/>
                <w:highlight w:val="none"/>
                <w:u w:val="single"/>
              </w:rPr>
              <w:t>0714-</w:t>
            </w:r>
            <w:r>
              <w:rPr>
                <w:rFonts w:hint="eastAsia" w:hAnsi="宋体"/>
                <w:sz w:val="24"/>
                <w:szCs w:val="24"/>
                <w:highlight w:val="none"/>
                <w:u w:val="single"/>
                <w:lang w:val="en-US" w:eastAsia="zh-CN"/>
              </w:rPr>
              <w:t>6265390</w:t>
            </w:r>
            <w:r>
              <w:rPr>
                <w:rFonts w:hint="eastAsia" w:hAnsi="宋体"/>
                <w:sz w:val="24"/>
                <w:szCs w:val="24"/>
                <w:highlight w:val="none"/>
              </w:rPr>
              <w:t>，联系人：</w:t>
            </w:r>
            <w:r>
              <w:rPr>
                <w:rFonts w:hint="eastAsia" w:hAnsi="宋体"/>
                <w:sz w:val="24"/>
                <w:szCs w:val="24"/>
                <w:highlight w:val="none"/>
                <w:lang w:val="en-US" w:eastAsia="zh-CN"/>
              </w:rPr>
              <w:t>龙腾</w:t>
            </w:r>
            <w:r>
              <w:rPr>
                <w:rFonts w:hint="eastAsia" w:hAnsi="宋体"/>
                <w:sz w:val="24"/>
                <w:szCs w:val="24"/>
                <w:highlight w:val="none"/>
              </w:rPr>
              <w:t xml:space="preserve">  </w:t>
            </w:r>
          </w:p>
        </w:tc>
      </w:tr>
      <w:tr w14:paraId="7291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36ABB6D2">
            <w:pPr>
              <w:jc w:val="center"/>
              <w:rPr>
                <w:rFonts w:hint="eastAsia" w:ascii="宋体" w:hAnsi="宋体"/>
                <w:sz w:val="24"/>
                <w:szCs w:val="24"/>
                <w:highlight w:val="none"/>
              </w:rPr>
            </w:pPr>
            <w:r>
              <w:rPr>
                <w:rFonts w:hint="eastAsia" w:ascii="宋体" w:hAnsi="宋体"/>
                <w:sz w:val="24"/>
                <w:szCs w:val="24"/>
                <w:highlight w:val="none"/>
              </w:rPr>
              <w:t>16</w:t>
            </w:r>
          </w:p>
        </w:tc>
        <w:tc>
          <w:tcPr>
            <w:tcW w:w="2160" w:type="dxa"/>
            <w:noWrap w:val="0"/>
            <w:vAlign w:val="center"/>
          </w:tcPr>
          <w:p w14:paraId="55AF7319">
            <w:pPr>
              <w:pStyle w:val="10"/>
              <w:jc w:val="center"/>
              <w:rPr>
                <w:rFonts w:hint="eastAsia" w:hAnsi="宋体"/>
                <w:sz w:val="24"/>
                <w:szCs w:val="24"/>
                <w:highlight w:val="none"/>
              </w:rPr>
            </w:pPr>
            <w:r>
              <w:rPr>
                <w:rFonts w:hint="eastAsia" w:hAnsi="宋体" w:cs="宋体"/>
                <w:kern w:val="0"/>
                <w:sz w:val="24"/>
                <w:highlight w:val="none"/>
              </w:rPr>
              <w:t>采购响应</w:t>
            </w:r>
            <w:r>
              <w:rPr>
                <w:rFonts w:hint="eastAsia" w:hAnsi="宋体"/>
                <w:sz w:val="24"/>
                <w:szCs w:val="24"/>
                <w:highlight w:val="none"/>
              </w:rPr>
              <w:t>文件递交地点及截止时间</w:t>
            </w:r>
          </w:p>
        </w:tc>
        <w:tc>
          <w:tcPr>
            <w:tcW w:w="6660" w:type="dxa"/>
            <w:noWrap w:val="0"/>
            <w:vAlign w:val="center"/>
          </w:tcPr>
          <w:p w14:paraId="540505CF">
            <w:pPr>
              <w:spacing w:line="340" w:lineRule="exact"/>
              <w:rPr>
                <w:rFonts w:hint="eastAsia" w:ascii="宋体" w:hAnsi="宋体" w:cs="宋体"/>
                <w:kern w:val="0"/>
                <w:sz w:val="24"/>
                <w:highlight w:val="none"/>
              </w:rPr>
            </w:pPr>
            <w:r>
              <w:rPr>
                <w:rFonts w:hint="eastAsia" w:hAnsi="宋体"/>
                <w:sz w:val="24"/>
                <w:szCs w:val="24"/>
                <w:highlight w:val="none"/>
              </w:rPr>
              <w:t>地点：</w:t>
            </w:r>
            <w:r>
              <w:rPr>
                <w:rFonts w:hint="eastAsia" w:ascii="宋体" w:hAnsi="宋体" w:cs="宋体"/>
                <w:kern w:val="0"/>
                <w:sz w:val="24"/>
                <w:highlight w:val="none"/>
              </w:rPr>
              <w:t>黄石市磁湖东路13号市排水管理处三楼会议室</w:t>
            </w:r>
          </w:p>
          <w:p w14:paraId="5907E248">
            <w:pPr>
              <w:pStyle w:val="10"/>
              <w:rPr>
                <w:rFonts w:hint="eastAsia" w:hAnsi="宋体"/>
                <w:sz w:val="24"/>
                <w:szCs w:val="24"/>
                <w:highlight w:val="none"/>
              </w:rPr>
            </w:pPr>
            <w:r>
              <w:rPr>
                <w:rFonts w:hint="eastAsia" w:hAnsi="宋体"/>
                <w:sz w:val="24"/>
                <w:szCs w:val="24"/>
                <w:highlight w:val="none"/>
              </w:rPr>
              <w:t>时间：202</w:t>
            </w:r>
            <w:r>
              <w:rPr>
                <w:rFonts w:hint="eastAsia" w:hAnsi="宋体"/>
                <w:sz w:val="24"/>
                <w:szCs w:val="24"/>
                <w:highlight w:val="none"/>
                <w:lang w:val="en-US" w:eastAsia="zh-CN"/>
              </w:rPr>
              <w:t>6</w:t>
            </w:r>
            <w:r>
              <w:rPr>
                <w:rFonts w:hint="eastAsia" w:hAnsi="宋体"/>
                <w:sz w:val="24"/>
                <w:szCs w:val="24"/>
                <w:highlight w:val="none"/>
              </w:rPr>
              <w:t>年</w:t>
            </w:r>
            <w:r>
              <w:rPr>
                <w:rFonts w:hint="eastAsia" w:hAnsi="宋体"/>
                <w:sz w:val="24"/>
                <w:szCs w:val="24"/>
                <w:highlight w:val="none"/>
                <w:lang w:val="en-US" w:eastAsia="zh-CN"/>
              </w:rPr>
              <w:t>3</w:t>
            </w:r>
            <w:r>
              <w:rPr>
                <w:rFonts w:hint="eastAsia" w:hAnsi="宋体"/>
                <w:sz w:val="24"/>
                <w:szCs w:val="24"/>
                <w:highlight w:val="none"/>
              </w:rPr>
              <w:t>月</w:t>
            </w:r>
            <w:r>
              <w:rPr>
                <w:rFonts w:hint="eastAsia" w:hAnsi="宋体"/>
                <w:sz w:val="24"/>
                <w:szCs w:val="24"/>
                <w:highlight w:val="none"/>
                <w:lang w:val="en-US" w:eastAsia="zh-CN"/>
              </w:rPr>
              <w:t>6</w:t>
            </w:r>
            <w:r>
              <w:rPr>
                <w:rFonts w:hint="eastAsia" w:hAnsi="宋体"/>
                <w:sz w:val="24"/>
                <w:szCs w:val="24"/>
                <w:highlight w:val="none"/>
              </w:rPr>
              <w:t>日</w:t>
            </w:r>
            <w:r>
              <w:rPr>
                <w:rFonts w:hint="eastAsia" w:hAnsi="宋体"/>
                <w:sz w:val="24"/>
                <w:szCs w:val="24"/>
                <w:highlight w:val="none"/>
                <w:lang w:val="en-US" w:eastAsia="zh-CN"/>
              </w:rPr>
              <w:t>14</w:t>
            </w:r>
            <w:r>
              <w:rPr>
                <w:rFonts w:hint="eastAsia" w:hAnsi="宋体"/>
                <w:sz w:val="24"/>
                <w:szCs w:val="24"/>
                <w:highlight w:val="none"/>
              </w:rPr>
              <w:t>:30</w:t>
            </w:r>
          </w:p>
        </w:tc>
      </w:tr>
      <w:tr w14:paraId="0FCD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noWrap w:val="0"/>
            <w:vAlign w:val="center"/>
          </w:tcPr>
          <w:p w14:paraId="71176BD0">
            <w:pPr>
              <w:jc w:val="center"/>
              <w:rPr>
                <w:rFonts w:hint="eastAsia" w:ascii="宋体" w:hAnsi="宋体"/>
                <w:sz w:val="24"/>
                <w:szCs w:val="24"/>
                <w:highlight w:val="none"/>
              </w:rPr>
            </w:pPr>
            <w:r>
              <w:rPr>
                <w:rFonts w:hint="eastAsia" w:ascii="宋体" w:hAnsi="宋体"/>
                <w:sz w:val="24"/>
                <w:szCs w:val="24"/>
                <w:highlight w:val="none"/>
              </w:rPr>
              <w:t>17</w:t>
            </w:r>
          </w:p>
        </w:tc>
        <w:tc>
          <w:tcPr>
            <w:tcW w:w="2160" w:type="dxa"/>
            <w:noWrap w:val="0"/>
            <w:vAlign w:val="center"/>
          </w:tcPr>
          <w:p w14:paraId="35316434">
            <w:pPr>
              <w:pStyle w:val="10"/>
              <w:jc w:val="center"/>
              <w:rPr>
                <w:rFonts w:hint="eastAsia" w:hAnsi="宋体"/>
                <w:sz w:val="24"/>
                <w:szCs w:val="24"/>
                <w:highlight w:val="none"/>
              </w:rPr>
            </w:pPr>
            <w:r>
              <w:rPr>
                <w:rFonts w:hint="eastAsia" w:hAnsi="宋体"/>
                <w:sz w:val="24"/>
                <w:szCs w:val="24"/>
                <w:highlight w:val="none"/>
              </w:rPr>
              <w:t>开标地点及时间</w:t>
            </w:r>
          </w:p>
        </w:tc>
        <w:tc>
          <w:tcPr>
            <w:tcW w:w="6660" w:type="dxa"/>
            <w:noWrap w:val="0"/>
            <w:vAlign w:val="center"/>
          </w:tcPr>
          <w:p w14:paraId="2B4A7BC0">
            <w:pPr>
              <w:spacing w:line="340" w:lineRule="exact"/>
              <w:rPr>
                <w:rFonts w:hint="eastAsia" w:ascii="宋体" w:hAnsi="宋体" w:cs="宋体"/>
                <w:kern w:val="0"/>
                <w:sz w:val="24"/>
                <w:highlight w:val="none"/>
              </w:rPr>
            </w:pPr>
            <w:r>
              <w:rPr>
                <w:rFonts w:hint="eastAsia" w:hAnsi="宋体"/>
                <w:sz w:val="24"/>
                <w:szCs w:val="24"/>
                <w:highlight w:val="none"/>
              </w:rPr>
              <w:t>地点：</w:t>
            </w:r>
            <w:r>
              <w:rPr>
                <w:rFonts w:hint="eastAsia" w:ascii="宋体" w:hAnsi="宋体" w:cs="宋体"/>
                <w:kern w:val="0"/>
                <w:sz w:val="24"/>
                <w:highlight w:val="none"/>
              </w:rPr>
              <w:t>黄石市磁湖东路13号市排水管理处三楼会议室</w:t>
            </w:r>
          </w:p>
          <w:p w14:paraId="7EF20145">
            <w:pPr>
              <w:pStyle w:val="10"/>
              <w:rPr>
                <w:rFonts w:hint="eastAsia" w:hAnsi="宋体"/>
                <w:sz w:val="24"/>
                <w:szCs w:val="24"/>
                <w:highlight w:val="none"/>
              </w:rPr>
            </w:pPr>
            <w:r>
              <w:rPr>
                <w:rFonts w:hint="eastAsia" w:hAnsi="宋体"/>
                <w:sz w:val="24"/>
                <w:szCs w:val="24"/>
                <w:highlight w:val="none"/>
              </w:rPr>
              <w:t>时间：202</w:t>
            </w:r>
            <w:r>
              <w:rPr>
                <w:rFonts w:hint="eastAsia" w:hAnsi="宋体"/>
                <w:sz w:val="24"/>
                <w:szCs w:val="24"/>
                <w:highlight w:val="none"/>
                <w:lang w:val="en-US" w:eastAsia="zh-CN"/>
              </w:rPr>
              <w:t>6</w:t>
            </w:r>
            <w:r>
              <w:rPr>
                <w:rFonts w:hint="eastAsia" w:hAnsi="宋体"/>
                <w:sz w:val="24"/>
                <w:szCs w:val="24"/>
                <w:highlight w:val="none"/>
              </w:rPr>
              <w:t>年</w:t>
            </w:r>
            <w:r>
              <w:rPr>
                <w:rFonts w:hint="eastAsia" w:hAnsi="宋体"/>
                <w:sz w:val="24"/>
                <w:szCs w:val="24"/>
                <w:highlight w:val="none"/>
                <w:lang w:val="en-US" w:eastAsia="zh-CN"/>
              </w:rPr>
              <w:t>3</w:t>
            </w:r>
            <w:r>
              <w:rPr>
                <w:rFonts w:hint="eastAsia" w:hAnsi="宋体"/>
                <w:sz w:val="24"/>
                <w:szCs w:val="24"/>
                <w:highlight w:val="none"/>
              </w:rPr>
              <w:t>月</w:t>
            </w:r>
            <w:r>
              <w:rPr>
                <w:rFonts w:hint="eastAsia" w:hAnsi="宋体"/>
                <w:sz w:val="24"/>
                <w:szCs w:val="24"/>
                <w:highlight w:val="none"/>
                <w:lang w:val="en-US" w:eastAsia="zh-CN"/>
              </w:rPr>
              <w:t>6</w:t>
            </w:r>
            <w:r>
              <w:rPr>
                <w:rFonts w:hint="eastAsia" w:hAnsi="宋体"/>
                <w:sz w:val="24"/>
                <w:szCs w:val="24"/>
                <w:highlight w:val="none"/>
              </w:rPr>
              <w:t>日</w:t>
            </w:r>
            <w:r>
              <w:rPr>
                <w:rFonts w:hint="eastAsia" w:hAnsi="宋体"/>
                <w:sz w:val="24"/>
                <w:szCs w:val="24"/>
                <w:highlight w:val="none"/>
                <w:lang w:val="en-US" w:eastAsia="zh-CN"/>
              </w:rPr>
              <w:t>14</w:t>
            </w:r>
            <w:r>
              <w:rPr>
                <w:rFonts w:hint="eastAsia" w:hAnsi="宋体"/>
                <w:sz w:val="24"/>
                <w:szCs w:val="24"/>
                <w:highlight w:val="none"/>
              </w:rPr>
              <w:t>:30</w:t>
            </w:r>
          </w:p>
        </w:tc>
      </w:tr>
    </w:tbl>
    <w:p w14:paraId="1AC9F0E2">
      <w:pPr>
        <w:jc w:val="center"/>
        <w:rPr>
          <w:rFonts w:hint="eastAsia" w:eastAsia="宋体"/>
          <w:b/>
          <w:sz w:val="36"/>
          <w:szCs w:val="36"/>
          <w:highlight w:val="none"/>
          <w:lang w:eastAsia="zh-CN"/>
        </w:rPr>
      </w:pPr>
    </w:p>
    <w:p w14:paraId="640F6218">
      <w:pPr>
        <w:jc w:val="center"/>
        <w:rPr>
          <w:rFonts w:hint="eastAsia" w:eastAsia="宋体"/>
          <w:b/>
          <w:sz w:val="36"/>
          <w:szCs w:val="36"/>
          <w:highlight w:val="none"/>
          <w:lang w:eastAsia="zh-CN"/>
        </w:rPr>
      </w:pPr>
    </w:p>
    <w:p w14:paraId="4C41C556">
      <w:pPr>
        <w:jc w:val="center"/>
        <w:rPr>
          <w:rFonts w:hint="eastAsia" w:eastAsia="宋体"/>
          <w:b/>
          <w:sz w:val="36"/>
          <w:szCs w:val="36"/>
          <w:highlight w:val="none"/>
          <w:lang w:eastAsia="zh-CN"/>
        </w:rPr>
      </w:pPr>
    </w:p>
    <w:p w14:paraId="4FF104BD">
      <w:pPr>
        <w:jc w:val="center"/>
        <w:rPr>
          <w:rFonts w:hint="eastAsia" w:eastAsia="宋体"/>
          <w:b/>
          <w:sz w:val="36"/>
          <w:szCs w:val="36"/>
          <w:highlight w:val="none"/>
          <w:lang w:eastAsia="zh-CN"/>
        </w:rPr>
      </w:pPr>
    </w:p>
    <w:p w14:paraId="3614D7B4">
      <w:pPr>
        <w:jc w:val="center"/>
        <w:rPr>
          <w:rFonts w:hint="eastAsia" w:eastAsia="宋体"/>
          <w:b/>
          <w:sz w:val="36"/>
          <w:szCs w:val="36"/>
          <w:highlight w:val="none"/>
          <w:lang w:eastAsia="zh-CN"/>
        </w:rPr>
      </w:pPr>
    </w:p>
    <w:p w14:paraId="4D14E569">
      <w:pPr>
        <w:jc w:val="center"/>
        <w:rPr>
          <w:rFonts w:hint="eastAsia" w:eastAsia="宋体"/>
          <w:b/>
          <w:sz w:val="36"/>
          <w:szCs w:val="36"/>
          <w:highlight w:val="none"/>
          <w:lang w:eastAsia="zh-CN"/>
        </w:rPr>
      </w:pPr>
    </w:p>
    <w:p w14:paraId="62641506">
      <w:pPr>
        <w:jc w:val="center"/>
        <w:rPr>
          <w:rFonts w:hint="eastAsia" w:eastAsia="宋体"/>
          <w:b/>
          <w:sz w:val="36"/>
          <w:szCs w:val="36"/>
          <w:highlight w:val="none"/>
          <w:lang w:eastAsia="zh-CN"/>
        </w:rPr>
      </w:pPr>
    </w:p>
    <w:p w14:paraId="52B8712B">
      <w:pPr>
        <w:jc w:val="center"/>
        <w:rPr>
          <w:rFonts w:hint="eastAsia" w:eastAsia="宋体"/>
          <w:b/>
          <w:sz w:val="36"/>
          <w:szCs w:val="36"/>
          <w:highlight w:val="none"/>
          <w:lang w:eastAsia="zh-CN"/>
        </w:rPr>
      </w:pPr>
    </w:p>
    <w:p w14:paraId="17847D88">
      <w:pPr>
        <w:jc w:val="center"/>
        <w:rPr>
          <w:rFonts w:hint="eastAsia" w:eastAsia="宋体"/>
          <w:b/>
          <w:sz w:val="36"/>
          <w:szCs w:val="36"/>
          <w:highlight w:val="none"/>
          <w:lang w:eastAsia="zh-CN"/>
        </w:rPr>
      </w:pPr>
    </w:p>
    <w:p w14:paraId="7C33E38F">
      <w:pPr>
        <w:jc w:val="center"/>
        <w:rPr>
          <w:rFonts w:hint="eastAsia" w:eastAsia="宋体"/>
          <w:b/>
          <w:sz w:val="36"/>
          <w:szCs w:val="36"/>
          <w:highlight w:val="none"/>
          <w:lang w:eastAsia="zh-CN"/>
        </w:rPr>
      </w:pPr>
    </w:p>
    <w:p w14:paraId="20034BFF">
      <w:pPr>
        <w:jc w:val="center"/>
        <w:rPr>
          <w:rFonts w:hint="eastAsia" w:eastAsia="宋体"/>
          <w:b/>
          <w:sz w:val="36"/>
          <w:szCs w:val="36"/>
          <w:highlight w:val="none"/>
          <w:lang w:eastAsia="zh-CN"/>
        </w:rPr>
      </w:pPr>
    </w:p>
    <w:p w14:paraId="75A7A864">
      <w:pPr>
        <w:jc w:val="both"/>
        <w:rPr>
          <w:rFonts w:hint="eastAsia" w:eastAsia="宋体"/>
          <w:b/>
          <w:sz w:val="36"/>
          <w:szCs w:val="36"/>
          <w:highlight w:val="none"/>
          <w:lang w:eastAsia="zh-CN"/>
        </w:rPr>
      </w:pPr>
    </w:p>
    <w:p w14:paraId="756E77C1">
      <w:pPr>
        <w:jc w:val="center"/>
        <w:rPr>
          <w:rFonts w:hint="eastAsia"/>
          <w:b/>
          <w:sz w:val="30"/>
          <w:szCs w:val="30"/>
          <w:highlight w:val="none"/>
        </w:rPr>
      </w:pPr>
      <w:r>
        <w:rPr>
          <w:rFonts w:hint="eastAsia"/>
          <w:b/>
          <w:sz w:val="30"/>
          <w:szCs w:val="30"/>
          <w:highlight w:val="none"/>
        </w:rPr>
        <w:t>二、 投标须知</w:t>
      </w:r>
    </w:p>
    <w:p w14:paraId="7A45FFD7">
      <w:pPr>
        <w:snapToGrid w:val="0"/>
        <w:spacing w:line="360" w:lineRule="auto"/>
        <w:rPr>
          <w:rFonts w:hint="eastAsia"/>
          <w:b/>
          <w:sz w:val="24"/>
          <w:szCs w:val="24"/>
          <w:highlight w:val="none"/>
        </w:rPr>
      </w:pPr>
    </w:p>
    <w:p w14:paraId="1DD60E8E">
      <w:pPr>
        <w:snapToGrid w:val="0"/>
        <w:spacing w:line="440" w:lineRule="exact"/>
        <w:rPr>
          <w:rFonts w:hint="eastAsia"/>
          <w:color w:val="FF0000"/>
          <w:sz w:val="24"/>
          <w:szCs w:val="24"/>
          <w:highlight w:val="none"/>
        </w:rPr>
      </w:pPr>
      <w:r>
        <w:rPr>
          <w:rFonts w:hint="eastAsia"/>
          <w:b/>
          <w:sz w:val="24"/>
          <w:szCs w:val="24"/>
          <w:highlight w:val="none"/>
        </w:rPr>
        <w:t>（一）资格后审条件（投标人下列条件有一条不满足的按废标处理）</w:t>
      </w:r>
    </w:p>
    <w:p w14:paraId="608C76C1">
      <w:pPr>
        <w:spacing w:line="440" w:lineRule="exact"/>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1、参加开标会的投标人代表应携带法定代表人授权委托书及身份证原件，如投标人法人代表本人参加开标会，则应携带法定代表人身份证明书及身份证原件；</w:t>
      </w:r>
    </w:p>
    <w:p w14:paraId="3DCC70B3">
      <w:pPr>
        <w:spacing w:line="440" w:lineRule="exact"/>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2、投标人满足《中华人民共和国政府采购法》第二十二条规定的承诺函；</w:t>
      </w:r>
    </w:p>
    <w:p w14:paraId="4E6DA1BB">
      <w:pPr>
        <w:spacing w:line="440" w:lineRule="exact"/>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3、投标人必须具有独立法人资格、企业营业执照</w:t>
      </w:r>
      <w:r>
        <w:rPr>
          <w:rFonts w:hint="eastAsia" w:ascii="宋体" w:hAnsi="宋体" w:eastAsia="宋体" w:cs="Times New Roman"/>
          <w:color w:val="000000"/>
          <w:sz w:val="24"/>
          <w:szCs w:val="24"/>
          <w:highlight w:val="none"/>
          <w:lang w:eastAsia="zh-CN"/>
        </w:rPr>
        <w:t>（</w:t>
      </w:r>
      <w:r>
        <w:rPr>
          <w:rFonts w:hint="eastAsia" w:ascii="宋体" w:hAnsi="宋体" w:cs="宋体"/>
          <w:color w:val="333333"/>
          <w:kern w:val="0"/>
          <w:sz w:val="24"/>
          <w:szCs w:val="24"/>
          <w:highlight w:val="none"/>
          <w:lang w:val="en-US" w:eastAsia="zh-CN"/>
        </w:rPr>
        <w:t>具有环保咨询服务营</w:t>
      </w:r>
      <w:r>
        <w:rPr>
          <w:rFonts w:hint="eastAsia" w:ascii="宋体" w:hAnsi="宋体" w:eastAsia="宋体" w:cs="Times New Roman"/>
          <w:color w:val="000000"/>
          <w:sz w:val="24"/>
          <w:szCs w:val="24"/>
          <w:highlight w:val="none"/>
          <w:lang w:val="en-US" w:eastAsia="zh-CN"/>
        </w:rPr>
        <w:t>业范围</w:t>
      </w:r>
      <w:r>
        <w:rPr>
          <w:rFonts w:hint="eastAsia" w:ascii="宋体" w:hAnsi="宋体" w:cs="宋体"/>
          <w:color w:val="333333"/>
          <w:kern w:val="0"/>
          <w:sz w:val="24"/>
          <w:szCs w:val="24"/>
          <w:highlight w:val="none"/>
          <w:lang w:eastAsia="zh-CN"/>
        </w:rPr>
        <w:t>）</w:t>
      </w:r>
      <w:r>
        <w:rPr>
          <w:rFonts w:hint="eastAsia" w:ascii="宋体" w:hAnsi="宋体" w:eastAsia="宋体" w:cs="Times New Roman"/>
          <w:color w:val="000000"/>
          <w:sz w:val="24"/>
          <w:szCs w:val="24"/>
          <w:highlight w:val="none"/>
        </w:rPr>
        <w:t>、税务登记证、组织机构代码证（或三证合一）；</w:t>
      </w:r>
    </w:p>
    <w:p w14:paraId="4584BC7A">
      <w:pPr>
        <w:spacing w:line="440" w:lineRule="exact"/>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eastAsia="zh-CN"/>
        </w:rPr>
        <w:t>4</w:t>
      </w:r>
      <w:r>
        <w:rPr>
          <w:rFonts w:hint="eastAsia" w:ascii="宋体" w:hAnsi="宋体" w:eastAsia="宋体" w:cs="Times New Roman"/>
          <w:color w:val="000000"/>
          <w:sz w:val="24"/>
          <w:szCs w:val="24"/>
          <w:highlight w:val="none"/>
        </w:rPr>
        <w:t>、投标人拟投入本项目的项目负责人必须</w:t>
      </w:r>
      <w:r>
        <w:rPr>
          <w:rFonts w:hint="eastAsia" w:ascii="宋体" w:hAnsi="宋体" w:eastAsia="宋体" w:cs="Times New Roman"/>
          <w:color w:val="000000"/>
          <w:sz w:val="24"/>
          <w:szCs w:val="24"/>
          <w:highlight w:val="none"/>
          <w:lang w:val="en-US" w:eastAsia="zh-CN"/>
        </w:rPr>
        <w:t>为中级及以上职称</w:t>
      </w:r>
      <w:r>
        <w:rPr>
          <w:rFonts w:hint="eastAsia" w:ascii="宋体" w:hAnsi="宋体" w:eastAsia="宋体" w:cs="Times New Roman"/>
          <w:color w:val="000000"/>
          <w:sz w:val="24"/>
          <w:szCs w:val="24"/>
          <w:highlight w:val="none"/>
        </w:rPr>
        <w:t>，提供</w:t>
      </w:r>
      <w:r>
        <w:rPr>
          <w:rFonts w:hint="eastAsia" w:ascii="宋体" w:hAnsi="宋体" w:eastAsia="宋体" w:cs="Times New Roman"/>
          <w:color w:val="000000"/>
          <w:sz w:val="24"/>
          <w:szCs w:val="24"/>
          <w:highlight w:val="none"/>
          <w:lang w:val="en-US" w:eastAsia="zh-CN"/>
        </w:rPr>
        <w:t>职称</w:t>
      </w:r>
      <w:r>
        <w:rPr>
          <w:rFonts w:hint="eastAsia" w:ascii="宋体" w:hAnsi="宋体" w:eastAsia="宋体" w:cs="Times New Roman"/>
          <w:color w:val="000000"/>
          <w:sz w:val="24"/>
          <w:szCs w:val="24"/>
          <w:highlight w:val="none"/>
        </w:rPr>
        <w:t>证书；</w:t>
      </w:r>
    </w:p>
    <w:p w14:paraId="091F1D3B">
      <w:pPr>
        <w:spacing w:line="440" w:lineRule="exact"/>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eastAsia="zh-CN"/>
        </w:rPr>
        <w:t>5</w:t>
      </w:r>
      <w:r>
        <w:rPr>
          <w:rFonts w:hint="eastAsia" w:ascii="宋体" w:hAnsi="宋体" w:eastAsia="宋体" w:cs="Times New Roman"/>
          <w:color w:val="000000"/>
          <w:sz w:val="24"/>
          <w:szCs w:val="24"/>
          <w:highlight w:val="none"/>
        </w:rPr>
        <w:t>、投标人参加政府采购活动近五年（20</w:t>
      </w:r>
      <w:r>
        <w:rPr>
          <w:rFonts w:hint="eastAsia" w:ascii="宋体" w:hAnsi="宋体" w:eastAsia="宋体" w:cs="Times New Roman"/>
          <w:color w:val="000000"/>
          <w:sz w:val="24"/>
          <w:szCs w:val="24"/>
          <w:highlight w:val="none"/>
          <w:lang w:val="en-US" w:eastAsia="zh-CN"/>
        </w:rPr>
        <w:t>21</w:t>
      </w:r>
      <w:r>
        <w:rPr>
          <w:rFonts w:hint="eastAsia" w:ascii="宋体" w:hAnsi="宋体" w:eastAsia="宋体" w:cs="Times New Roman"/>
          <w:color w:val="000000"/>
          <w:sz w:val="24"/>
          <w:szCs w:val="24"/>
          <w:highlight w:val="none"/>
        </w:rPr>
        <w:t>年</w:t>
      </w:r>
      <w:r>
        <w:rPr>
          <w:rFonts w:hint="eastAsia" w:ascii="宋体" w:hAnsi="宋体" w:eastAsia="宋体" w:cs="Times New Roman"/>
          <w:color w:val="000000"/>
          <w:sz w:val="24"/>
          <w:szCs w:val="24"/>
          <w:highlight w:val="none"/>
          <w:lang w:val="en-US" w:eastAsia="zh-CN"/>
        </w:rPr>
        <w:t>2</w:t>
      </w:r>
      <w:r>
        <w:rPr>
          <w:rFonts w:hint="eastAsia" w:ascii="宋体" w:hAnsi="宋体" w:eastAsia="宋体" w:cs="Times New Roman"/>
          <w:color w:val="000000"/>
          <w:sz w:val="24"/>
          <w:szCs w:val="24"/>
          <w:highlight w:val="none"/>
        </w:rPr>
        <w:t>月至本项目报名截止日）内未被列入“信用中国”网站(www.creditchina.gov.cn)失信被执行人、重大税收违法案件当事人、政府采购严重违法失信行为记录名单和“中国政府采购” 网站（www.ccgp.gov.cn）政府采购严重违法失信行为记录名单（查询时间在发布本公告之后），并将查询结果“截图”加盖公章。</w:t>
      </w:r>
    </w:p>
    <w:p w14:paraId="12988BA0">
      <w:pPr>
        <w:spacing w:line="44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注：采购响应文件中须提供以上2-5项</w:t>
      </w:r>
      <w:r>
        <w:rPr>
          <w:rFonts w:hint="eastAsia" w:ascii="宋体" w:hAnsi="宋体"/>
          <w:bCs/>
          <w:sz w:val="24"/>
          <w:szCs w:val="24"/>
          <w:highlight w:val="none"/>
        </w:rPr>
        <w:t>有效证明材料复印件并加盖公章。</w:t>
      </w:r>
      <w:r>
        <w:rPr>
          <w:rFonts w:hint="eastAsia" w:ascii="宋体" w:hAnsi="宋体"/>
          <w:sz w:val="24"/>
          <w:szCs w:val="24"/>
          <w:highlight w:val="none"/>
        </w:rPr>
        <w:t>有效证明文件是指：提供营业执照、资质证书、职称证书、“信用中国”网站截图及其它相关证明材料。</w:t>
      </w:r>
    </w:p>
    <w:p w14:paraId="651877EE">
      <w:pPr>
        <w:snapToGrid w:val="0"/>
        <w:spacing w:line="440" w:lineRule="exact"/>
        <w:rPr>
          <w:rFonts w:hint="eastAsia"/>
          <w:b/>
          <w:sz w:val="24"/>
          <w:szCs w:val="24"/>
          <w:highlight w:val="none"/>
        </w:rPr>
      </w:pPr>
      <w:r>
        <w:rPr>
          <w:rFonts w:hint="eastAsia" w:ascii="宋体" w:hAnsi="宋体"/>
          <w:b/>
          <w:color w:val="000000"/>
          <w:sz w:val="24"/>
          <w:szCs w:val="24"/>
          <w:highlight w:val="none"/>
        </w:rPr>
        <w:t>（二）采购响应</w:t>
      </w:r>
      <w:r>
        <w:rPr>
          <w:rFonts w:hint="eastAsia"/>
          <w:b/>
          <w:sz w:val="24"/>
          <w:szCs w:val="24"/>
          <w:highlight w:val="none"/>
        </w:rPr>
        <w:t>文件组成</w:t>
      </w:r>
    </w:p>
    <w:p w14:paraId="1ECE3593">
      <w:pPr>
        <w:snapToGrid w:val="0"/>
        <w:spacing w:line="440" w:lineRule="exact"/>
        <w:ind w:firstLine="480" w:firstLineChars="200"/>
        <w:rPr>
          <w:rFonts w:hint="eastAsia"/>
          <w:sz w:val="24"/>
          <w:szCs w:val="24"/>
          <w:highlight w:val="none"/>
        </w:rPr>
      </w:pPr>
      <w:r>
        <w:rPr>
          <w:rFonts w:hint="eastAsia"/>
          <w:sz w:val="24"/>
          <w:szCs w:val="24"/>
          <w:highlight w:val="none"/>
        </w:rPr>
        <w:t>采购响应文件应用A4规格纸编制并装订成册，正本一份，副本</w:t>
      </w:r>
      <w:r>
        <w:rPr>
          <w:rFonts w:hint="eastAsia"/>
          <w:sz w:val="24"/>
          <w:szCs w:val="24"/>
          <w:highlight w:val="none"/>
          <w:lang w:val="en-US" w:eastAsia="zh-CN"/>
        </w:rPr>
        <w:t>壹</w:t>
      </w:r>
      <w:r>
        <w:rPr>
          <w:rFonts w:hint="eastAsia"/>
          <w:sz w:val="24"/>
          <w:szCs w:val="24"/>
          <w:highlight w:val="none"/>
        </w:rPr>
        <w:t>份，应包括下列基本内容：</w:t>
      </w:r>
    </w:p>
    <w:p w14:paraId="6B7C3C37">
      <w:pPr>
        <w:snapToGrid w:val="0"/>
        <w:spacing w:line="440" w:lineRule="exact"/>
        <w:ind w:firstLine="480" w:firstLineChars="200"/>
        <w:rPr>
          <w:rFonts w:ascii="宋体" w:hAnsi="宋体"/>
          <w:sz w:val="24"/>
          <w:szCs w:val="24"/>
          <w:highlight w:val="none"/>
        </w:rPr>
      </w:pPr>
      <w:r>
        <w:rPr>
          <w:rFonts w:hint="eastAsia"/>
          <w:sz w:val="24"/>
          <w:szCs w:val="24"/>
          <w:highlight w:val="none"/>
        </w:rPr>
        <w:t>1、</w:t>
      </w:r>
      <w:r>
        <w:rPr>
          <w:rFonts w:hint="eastAsia" w:ascii="宋体" w:hAnsi="宋体"/>
          <w:sz w:val="24"/>
          <w:szCs w:val="24"/>
          <w:highlight w:val="none"/>
        </w:rPr>
        <w:t>报价部分包括：投标报价表</w:t>
      </w:r>
    </w:p>
    <w:p w14:paraId="5DB9D865">
      <w:pPr>
        <w:snapToGrid w:val="0"/>
        <w:spacing w:line="440" w:lineRule="exact"/>
        <w:ind w:firstLine="480" w:firstLineChars="200"/>
        <w:rPr>
          <w:rFonts w:hint="eastAsia"/>
          <w:sz w:val="24"/>
          <w:szCs w:val="24"/>
          <w:highlight w:val="none"/>
        </w:rPr>
      </w:pPr>
      <w:r>
        <w:rPr>
          <w:rFonts w:hint="eastAsia"/>
          <w:sz w:val="24"/>
          <w:szCs w:val="24"/>
          <w:highlight w:val="none"/>
        </w:rPr>
        <w:t>2、资格证明文件（复印件应加盖投标单位公章）：</w:t>
      </w:r>
    </w:p>
    <w:p w14:paraId="2E333D53">
      <w:pPr>
        <w:snapToGrid w:val="0"/>
        <w:spacing w:line="440" w:lineRule="exact"/>
        <w:ind w:firstLine="240" w:firstLineChars="100"/>
        <w:rPr>
          <w:rFonts w:hint="eastAsia"/>
          <w:sz w:val="24"/>
          <w:szCs w:val="24"/>
          <w:highlight w:val="none"/>
        </w:rPr>
      </w:pPr>
      <w:r>
        <w:rPr>
          <w:rFonts w:hint="eastAsia"/>
          <w:sz w:val="24"/>
          <w:szCs w:val="24"/>
          <w:highlight w:val="none"/>
        </w:rPr>
        <w:t>（1）营业执照（副本）复印件；</w:t>
      </w:r>
    </w:p>
    <w:p w14:paraId="2CBDB5D7">
      <w:pPr>
        <w:snapToGrid w:val="0"/>
        <w:spacing w:line="440" w:lineRule="exact"/>
        <w:ind w:firstLine="240" w:firstLineChars="100"/>
        <w:rPr>
          <w:rFonts w:hint="eastAsia" w:ascii="Calibri" w:hAnsi="Calibri" w:eastAsia="宋体" w:cs="Times New Roman"/>
          <w:sz w:val="24"/>
          <w:szCs w:val="24"/>
          <w:highlight w:val="none"/>
        </w:rPr>
      </w:pPr>
      <w:r>
        <w:rPr>
          <w:rFonts w:hint="eastAsia" w:ascii="Calibri" w:hAnsi="Calibri" w:eastAsia="宋体" w:cs="Times New Roman"/>
          <w:sz w:val="24"/>
          <w:szCs w:val="24"/>
          <w:highlight w:val="none"/>
        </w:rPr>
        <w:t>（</w:t>
      </w:r>
      <w:r>
        <w:rPr>
          <w:rFonts w:hint="eastAsia" w:ascii="Calibri" w:hAnsi="Calibri" w:eastAsia="宋体" w:cs="Times New Roman"/>
          <w:sz w:val="24"/>
          <w:szCs w:val="24"/>
          <w:highlight w:val="none"/>
          <w:lang w:val="en-US" w:eastAsia="zh-CN"/>
        </w:rPr>
        <w:t>2</w:t>
      </w:r>
      <w:r>
        <w:rPr>
          <w:rFonts w:hint="eastAsia" w:ascii="Calibri" w:hAnsi="Calibri" w:eastAsia="宋体" w:cs="Times New Roman"/>
          <w:sz w:val="24"/>
          <w:szCs w:val="24"/>
          <w:highlight w:val="none"/>
        </w:rPr>
        <w:t>）项目负责人必须</w:t>
      </w:r>
      <w:r>
        <w:rPr>
          <w:rFonts w:hint="eastAsia" w:ascii="Calibri" w:hAnsi="Calibri" w:eastAsia="宋体" w:cs="Times New Roman"/>
          <w:sz w:val="24"/>
          <w:szCs w:val="24"/>
          <w:highlight w:val="none"/>
          <w:lang w:val="en-US" w:eastAsia="zh-CN"/>
        </w:rPr>
        <w:t>为中级及以上职称</w:t>
      </w:r>
      <w:r>
        <w:rPr>
          <w:rFonts w:hint="eastAsia" w:ascii="Calibri" w:hAnsi="Calibri" w:eastAsia="宋体" w:cs="Times New Roman"/>
          <w:sz w:val="24"/>
          <w:szCs w:val="24"/>
          <w:highlight w:val="none"/>
        </w:rPr>
        <w:t>，提供</w:t>
      </w:r>
      <w:r>
        <w:rPr>
          <w:rFonts w:hint="eastAsia" w:ascii="Calibri" w:hAnsi="Calibri" w:eastAsia="宋体" w:cs="Times New Roman"/>
          <w:sz w:val="24"/>
          <w:szCs w:val="24"/>
          <w:highlight w:val="none"/>
          <w:lang w:val="en-US" w:eastAsia="zh-CN"/>
        </w:rPr>
        <w:t>职称</w:t>
      </w:r>
      <w:r>
        <w:rPr>
          <w:rFonts w:hint="eastAsia" w:ascii="Calibri" w:hAnsi="Calibri" w:eastAsia="宋体" w:cs="Times New Roman"/>
          <w:sz w:val="24"/>
          <w:szCs w:val="24"/>
          <w:highlight w:val="none"/>
        </w:rPr>
        <w:t>证书；</w:t>
      </w:r>
    </w:p>
    <w:p w14:paraId="6D799B0A">
      <w:pPr>
        <w:snapToGrid w:val="0"/>
        <w:spacing w:line="440" w:lineRule="exact"/>
        <w:ind w:firstLine="240" w:firstLineChars="1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w:t>
      </w:r>
      <w:r>
        <w:rPr>
          <w:rFonts w:hint="eastAsia" w:ascii="Times New Roman" w:hAnsi="Times New Roman" w:eastAsia="宋体" w:cs="Times New Roman"/>
          <w:sz w:val="24"/>
          <w:szCs w:val="24"/>
          <w:highlight w:val="none"/>
        </w:rPr>
        <w:t>类似项目业绩（复印件）；</w:t>
      </w:r>
    </w:p>
    <w:p w14:paraId="6C3AA751">
      <w:pPr>
        <w:snapToGrid w:val="0"/>
        <w:spacing w:line="440" w:lineRule="exact"/>
        <w:ind w:firstLine="240" w:firstLineChars="10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4</w:t>
      </w:r>
      <w:r>
        <w:rPr>
          <w:rFonts w:hint="eastAsia"/>
          <w:sz w:val="24"/>
          <w:szCs w:val="24"/>
          <w:highlight w:val="none"/>
        </w:rPr>
        <w:t>）</w:t>
      </w:r>
      <w:r>
        <w:rPr>
          <w:rFonts w:hint="eastAsia" w:ascii="宋体" w:hAnsi="宋体"/>
          <w:color w:val="000000"/>
          <w:sz w:val="24"/>
          <w:szCs w:val="24"/>
          <w:highlight w:val="none"/>
        </w:rPr>
        <w:t>法定代表人身份证明书或法定代表人授权委托书及身份证</w:t>
      </w:r>
      <w:r>
        <w:rPr>
          <w:rFonts w:hint="eastAsia"/>
          <w:sz w:val="24"/>
          <w:szCs w:val="24"/>
          <w:highlight w:val="none"/>
        </w:rPr>
        <w:t>复印件。</w:t>
      </w:r>
    </w:p>
    <w:p w14:paraId="04DE13DF">
      <w:pPr>
        <w:snapToGrid w:val="0"/>
        <w:spacing w:line="440" w:lineRule="exact"/>
        <w:ind w:firstLine="480" w:firstLineChars="200"/>
        <w:rPr>
          <w:rFonts w:hint="eastAsia"/>
          <w:sz w:val="24"/>
          <w:szCs w:val="24"/>
          <w:highlight w:val="none"/>
        </w:rPr>
      </w:pPr>
      <w:r>
        <w:rPr>
          <w:rFonts w:hint="eastAsia"/>
          <w:sz w:val="24"/>
          <w:szCs w:val="24"/>
          <w:highlight w:val="none"/>
        </w:rPr>
        <w:t>3、其他应该提供的资料。</w:t>
      </w:r>
    </w:p>
    <w:p w14:paraId="691A12B9">
      <w:pPr>
        <w:snapToGrid w:val="0"/>
        <w:spacing w:line="440" w:lineRule="exact"/>
        <w:rPr>
          <w:rFonts w:hint="eastAsia"/>
          <w:b/>
          <w:sz w:val="24"/>
          <w:szCs w:val="24"/>
          <w:highlight w:val="none"/>
        </w:rPr>
      </w:pPr>
      <w:r>
        <w:rPr>
          <w:rFonts w:hint="eastAsia"/>
          <w:b/>
          <w:sz w:val="24"/>
          <w:szCs w:val="24"/>
          <w:highlight w:val="none"/>
        </w:rPr>
        <w:t>（三）投标报价</w:t>
      </w:r>
    </w:p>
    <w:p w14:paraId="3B26C421">
      <w:pPr>
        <w:snapToGrid w:val="0"/>
        <w:spacing w:line="440" w:lineRule="exact"/>
        <w:ind w:firstLine="480" w:firstLineChars="200"/>
        <w:rPr>
          <w:rFonts w:hint="eastAsia"/>
          <w:sz w:val="24"/>
          <w:szCs w:val="24"/>
          <w:highlight w:val="none"/>
        </w:rPr>
      </w:pPr>
      <w:r>
        <w:rPr>
          <w:rFonts w:hint="eastAsia"/>
          <w:sz w:val="24"/>
          <w:szCs w:val="24"/>
          <w:highlight w:val="none"/>
        </w:rPr>
        <w:t>1、本工程的报价采用包干价报价方式；</w:t>
      </w:r>
    </w:p>
    <w:p w14:paraId="67643103">
      <w:pPr>
        <w:snapToGrid w:val="0"/>
        <w:spacing w:line="440" w:lineRule="exact"/>
        <w:ind w:firstLine="480" w:firstLineChars="200"/>
        <w:rPr>
          <w:rFonts w:hint="eastAsia" w:ascii="宋体" w:hAnsi="宋体"/>
          <w:b/>
          <w:sz w:val="24"/>
          <w:szCs w:val="24"/>
          <w:highlight w:val="none"/>
        </w:rPr>
      </w:pPr>
      <w:r>
        <w:rPr>
          <w:rFonts w:hint="eastAsia" w:ascii="宋体" w:hAnsi="宋体"/>
          <w:sz w:val="24"/>
          <w:szCs w:val="24"/>
          <w:highlight w:val="none"/>
        </w:rPr>
        <w:t>2、投标报价应包括采购文件规定的完成项目咨询所需的全部费用。其内涵为：包括完成全部内容的费用；评审、规费、税金以及考虑风险因素而增加的费用。</w:t>
      </w:r>
    </w:p>
    <w:p w14:paraId="57B71FD7">
      <w:pPr>
        <w:snapToGrid w:val="0"/>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3、投标人应根据本采购文件的规定、投标人自身的管理水平和实力、投标人为本</w:t>
      </w:r>
      <w:r>
        <w:rPr>
          <w:rFonts w:hint="eastAsia" w:ascii="宋体" w:hAnsi="宋体"/>
          <w:sz w:val="24"/>
          <w:szCs w:val="24"/>
          <w:highlight w:val="none"/>
          <w:lang w:val="en-US" w:eastAsia="zh-CN"/>
        </w:rPr>
        <w:t>项目</w:t>
      </w:r>
      <w:r>
        <w:rPr>
          <w:rFonts w:hint="eastAsia" w:ascii="宋体" w:hAnsi="宋体"/>
          <w:sz w:val="24"/>
          <w:szCs w:val="24"/>
          <w:highlight w:val="none"/>
        </w:rPr>
        <w:t>准备的咨询方案和由这些因素决定的本项目成本水平等决定自己的投标价格。但投标人不得以低于其企业成本的投标报价竞标。</w:t>
      </w:r>
    </w:p>
    <w:p w14:paraId="5D9EDCCC">
      <w:pPr>
        <w:snapToGrid w:val="0"/>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highlight w:val="none"/>
        </w:rPr>
        <w:t>本项目最高限价为</w:t>
      </w:r>
      <w:r>
        <w:rPr>
          <w:rFonts w:hint="eastAsia" w:ascii="宋体" w:hAnsi="宋体"/>
          <w:sz w:val="24"/>
          <w:highlight w:val="none"/>
          <w:lang w:val="en-US" w:eastAsia="zh-CN"/>
        </w:rPr>
        <w:t>8</w:t>
      </w:r>
      <w:r>
        <w:rPr>
          <w:rFonts w:hint="eastAsia" w:ascii="宋体" w:hAnsi="宋体"/>
          <w:color w:val="auto"/>
          <w:sz w:val="24"/>
          <w:highlight w:val="none"/>
          <w:u w:val="single"/>
        </w:rPr>
        <w:t>万元</w:t>
      </w:r>
      <w:r>
        <w:rPr>
          <w:rFonts w:hint="eastAsia" w:ascii="宋体" w:hAnsi="宋体"/>
          <w:sz w:val="24"/>
          <w:highlight w:val="none"/>
        </w:rPr>
        <w:t>，投标人的报价均不得超过最高限价，超出最高限价的采购响应文件无效，不参与评审。</w:t>
      </w:r>
    </w:p>
    <w:p w14:paraId="3360601B">
      <w:pPr>
        <w:snapToGrid w:val="0"/>
        <w:spacing w:line="440" w:lineRule="exact"/>
        <w:ind w:firstLine="480" w:firstLineChars="200"/>
        <w:rPr>
          <w:rFonts w:hint="eastAsia" w:hAnsi="宋体"/>
          <w:sz w:val="24"/>
          <w:szCs w:val="24"/>
          <w:highlight w:val="none"/>
          <w:lang w:val="zh-CN"/>
        </w:rPr>
      </w:pPr>
      <w:r>
        <w:rPr>
          <w:rFonts w:hint="eastAsia" w:ascii="宋体" w:hAnsi="宋体"/>
          <w:sz w:val="24"/>
          <w:highlight w:val="none"/>
        </w:rPr>
        <w:t>5、付款方式：</w:t>
      </w:r>
      <w:r>
        <w:rPr>
          <w:rFonts w:hint="eastAsia" w:hAnsi="宋体"/>
          <w:sz w:val="24"/>
          <w:szCs w:val="24"/>
          <w:highlight w:val="none"/>
          <w:lang w:val="zh-CN"/>
        </w:rPr>
        <w:t>本项目不支付预付款，提交正式成果并通过</w:t>
      </w:r>
      <w:r>
        <w:rPr>
          <w:rFonts w:hint="eastAsia" w:hAnsi="宋体"/>
          <w:color w:val="auto"/>
          <w:sz w:val="24"/>
          <w:szCs w:val="24"/>
          <w:highlight w:val="none"/>
        </w:rPr>
        <w:t>相关</w:t>
      </w:r>
      <w:r>
        <w:rPr>
          <w:rFonts w:hint="eastAsia" w:hAnsi="宋体"/>
          <w:color w:val="auto"/>
          <w:sz w:val="24"/>
          <w:szCs w:val="24"/>
          <w:highlight w:val="none"/>
          <w:lang w:val="en-US" w:eastAsia="zh-CN"/>
        </w:rPr>
        <w:t>行业主管</w:t>
      </w:r>
      <w:r>
        <w:rPr>
          <w:rFonts w:hint="eastAsia" w:hAnsi="宋体"/>
          <w:color w:val="auto"/>
          <w:sz w:val="24"/>
          <w:szCs w:val="24"/>
          <w:highlight w:val="none"/>
          <w:lang w:val="zh-CN"/>
        </w:rPr>
        <w:t>部门</w:t>
      </w:r>
      <w:r>
        <w:rPr>
          <w:rFonts w:hint="eastAsia" w:hAnsi="宋体"/>
          <w:sz w:val="24"/>
          <w:szCs w:val="24"/>
          <w:highlight w:val="none"/>
          <w:lang w:val="zh-CN"/>
        </w:rPr>
        <w:t>审批后，支付</w:t>
      </w:r>
      <w:r>
        <w:rPr>
          <w:rFonts w:hint="eastAsia" w:hAnsi="宋体"/>
          <w:sz w:val="24"/>
          <w:szCs w:val="24"/>
          <w:highlight w:val="none"/>
          <w:lang w:val="en-US" w:eastAsia="zh-CN"/>
        </w:rPr>
        <w:t>至</w:t>
      </w:r>
      <w:r>
        <w:rPr>
          <w:rFonts w:hint="eastAsia" w:hAnsi="宋体"/>
          <w:sz w:val="24"/>
          <w:szCs w:val="24"/>
          <w:highlight w:val="none"/>
          <w:lang w:val="zh-CN"/>
        </w:rPr>
        <w:t>合同总价款的</w:t>
      </w:r>
      <w:r>
        <w:rPr>
          <w:rFonts w:hint="eastAsia" w:hAnsi="宋体"/>
          <w:sz w:val="24"/>
          <w:szCs w:val="24"/>
          <w:highlight w:val="none"/>
          <w:lang w:val="en-US" w:eastAsia="zh-CN"/>
        </w:rPr>
        <w:t>10</w:t>
      </w:r>
      <w:r>
        <w:rPr>
          <w:rFonts w:hint="eastAsia" w:hAnsi="宋体"/>
          <w:sz w:val="24"/>
          <w:szCs w:val="24"/>
          <w:highlight w:val="none"/>
        </w:rPr>
        <w:t>0%</w:t>
      </w:r>
      <w:r>
        <w:rPr>
          <w:rFonts w:hint="eastAsia" w:hAnsi="宋体"/>
          <w:sz w:val="24"/>
          <w:szCs w:val="24"/>
          <w:highlight w:val="none"/>
          <w:lang w:val="zh-CN"/>
        </w:rPr>
        <w:t>。</w:t>
      </w:r>
    </w:p>
    <w:p w14:paraId="04D6AAD0">
      <w:pPr>
        <w:snapToGrid w:val="0"/>
        <w:spacing w:line="440" w:lineRule="exact"/>
        <w:rPr>
          <w:rFonts w:hint="eastAsia"/>
          <w:b/>
          <w:sz w:val="24"/>
          <w:szCs w:val="24"/>
          <w:highlight w:val="none"/>
        </w:rPr>
      </w:pPr>
      <w:r>
        <w:rPr>
          <w:rFonts w:hint="eastAsia"/>
          <w:b/>
          <w:sz w:val="24"/>
          <w:szCs w:val="24"/>
          <w:highlight w:val="none"/>
        </w:rPr>
        <w:t>（四）谈判响应文件的签章密封及递交</w:t>
      </w:r>
    </w:p>
    <w:p w14:paraId="4B0A232B">
      <w:pPr>
        <w:snapToGrid w:val="0"/>
        <w:spacing w:line="440" w:lineRule="exact"/>
        <w:ind w:firstLine="480" w:firstLineChars="200"/>
        <w:rPr>
          <w:rFonts w:hint="eastAsia"/>
          <w:sz w:val="24"/>
          <w:szCs w:val="24"/>
          <w:highlight w:val="none"/>
        </w:rPr>
      </w:pPr>
      <w:r>
        <w:rPr>
          <w:rFonts w:hint="eastAsia"/>
          <w:sz w:val="24"/>
          <w:szCs w:val="24"/>
          <w:highlight w:val="none"/>
        </w:rPr>
        <w:t>1、采购响应文件中投标报价表、资格证明文件及按要求所作的书面承诺等关键内容必须按本谈判文件要求签章。</w:t>
      </w:r>
    </w:p>
    <w:p w14:paraId="12058506">
      <w:pPr>
        <w:spacing w:line="440" w:lineRule="exact"/>
        <w:ind w:firstLine="480" w:firstLineChars="200"/>
        <w:rPr>
          <w:sz w:val="24"/>
          <w:szCs w:val="24"/>
          <w:highlight w:val="none"/>
        </w:rPr>
      </w:pPr>
      <w:r>
        <w:rPr>
          <w:rFonts w:hint="eastAsia"/>
          <w:sz w:val="24"/>
          <w:szCs w:val="24"/>
          <w:highlight w:val="none"/>
        </w:rPr>
        <w:t>2、投标人应将所有文件用A4型纸张装订成册，正本壹份、副本</w:t>
      </w:r>
      <w:r>
        <w:rPr>
          <w:rFonts w:hint="eastAsia"/>
          <w:sz w:val="24"/>
          <w:szCs w:val="24"/>
          <w:highlight w:val="none"/>
          <w:lang w:val="en-US" w:eastAsia="zh-CN"/>
        </w:rPr>
        <w:t>壹</w:t>
      </w:r>
      <w:r>
        <w:rPr>
          <w:rFonts w:hint="eastAsia"/>
          <w:sz w:val="24"/>
          <w:szCs w:val="24"/>
          <w:highlight w:val="none"/>
        </w:rPr>
        <w:t>份，装入文件袋密封，文件袋封面写明工程名称及投标人名称，并在封口处加盖公章；投标报价表应单独用信封进行密封与采购响应文件一起提交。</w:t>
      </w:r>
    </w:p>
    <w:p w14:paraId="33D4FBCF">
      <w:pPr>
        <w:snapToGrid w:val="0"/>
        <w:spacing w:line="440" w:lineRule="exact"/>
        <w:ind w:firstLine="480" w:firstLineChars="200"/>
        <w:rPr>
          <w:rFonts w:hint="eastAsia"/>
          <w:sz w:val="24"/>
          <w:szCs w:val="24"/>
          <w:highlight w:val="none"/>
        </w:rPr>
      </w:pPr>
      <w:r>
        <w:rPr>
          <w:rFonts w:hint="eastAsia"/>
          <w:sz w:val="24"/>
          <w:szCs w:val="24"/>
          <w:highlight w:val="none"/>
        </w:rPr>
        <w:t>3、投标人须按采购文件规定的时间和地点送达并履行登记签收手续。</w:t>
      </w:r>
    </w:p>
    <w:p w14:paraId="38548CDC">
      <w:pPr>
        <w:snapToGrid w:val="0"/>
        <w:spacing w:line="440" w:lineRule="exact"/>
        <w:ind w:firstLine="480" w:firstLineChars="200"/>
        <w:rPr>
          <w:rFonts w:hint="eastAsia"/>
          <w:sz w:val="24"/>
          <w:szCs w:val="24"/>
          <w:highlight w:val="none"/>
        </w:rPr>
      </w:pPr>
      <w:r>
        <w:rPr>
          <w:rFonts w:hint="eastAsia"/>
          <w:sz w:val="24"/>
          <w:szCs w:val="24"/>
          <w:highlight w:val="none"/>
        </w:rPr>
        <w:t>4、采购人将拒绝接受在本采购文件规定的截止时间之后送达的采购响应文件。</w:t>
      </w:r>
    </w:p>
    <w:p w14:paraId="3947EB63">
      <w:pPr>
        <w:snapToGrid w:val="0"/>
        <w:spacing w:line="440" w:lineRule="exact"/>
        <w:rPr>
          <w:rFonts w:hint="eastAsia"/>
          <w:b/>
          <w:sz w:val="24"/>
          <w:szCs w:val="24"/>
          <w:highlight w:val="none"/>
        </w:rPr>
      </w:pPr>
      <w:r>
        <w:rPr>
          <w:rFonts w:hint="eastAsia"/>
          <w:b/>
          <w:sz w:val="24"/>
          <w:szCs w:val="24"/>
          <w:highlight w:val="none"/>
        </w:rPr>
        <w:t>（五）投标人注意事项</w:t>
      </w:r>
    </w:p>
    <w:p w14:paraId="07DA3E66">
      <w:pPr>
        <w:snapToGrid w:val="0"/>
        <w:spacing w:line="440" w:lineRule="exact"/>
        <w:ind w:firstLine="480" w:firstLineChars="200"/>
        <w:rPr>
          <w:rFonts w:hint="eastAsia"/>
          <w:sz w:val="24"/>
          <w:szCs w:val="24"/>
          <w:highlight w:val="none"/>
        </w:rPr>
      </w:pPr>
      <w:r>
        <w:rPr>
          <w:rFonts w:hint="eastAsia"/>
          <w:sz w:val="24"/>
          <w:szCs w:val="24"/>
          <w:highlight w:val="none"/>
        </w:rPr>
        <w:t>投标人有如下情形之一者，作无效响应文件处理：</w:t>
      </w:r>
    </w:p>
    <w:p w14:paraId="6FD968C3">
      <w:pPr>
        <w:snapToGrid w:val="0"/>
        <w:spacing w:line="440" w:lineRule="exact"/>
        <w:ind w:firstLine="360"/>
        <w:rPr>
          <w:rFonts w:hint="eastAsia"/>
          <w:sz w:val="24"/>
          <w:szCs w:val="24"/>
          <w:highlight w:val="none"/>
        </w:rPr>
      </w:pPr>
      <w:r>
        <w:rPr>
          <w:rFonts w:hint="eastAsia"/>
          <w:sz w:val="24"/>
          <w:szCs w:val="24"/>
          <w:highlight w:val="none"/>
        </w:rPr>
        <w:t>1、投标人法定代表人或其委托代理人不按时参加开标者；</w:t>
      </w:r>
    </w:p>
    <w:p w14:paraId="1791F683">
      <w:pPr>
        <w:snapToGrid w:val="0"/>
        <w:spacing w:line="440" w:lineRule="exact"/>
        <w:ind w:firstLine="360"/>
        <w:rPr>
          <w:rFonts w:hint="eastAsia"/>
          <w:sz w:val="24"/>
          <w:szCs w:val="24"/>
          <w:highlight w:val="none"/>
        </w:rPr>
      </w:pPr>
      <w:r>
        <w:rPr>
          <w:rFonts w:hint="eastAsia"/>
          <w:sz w:val="24"/>
          <w:szCs w:val="24"/>
          <w:highlight w:val="none"/>
        </w:rPr>
        <w:t>2、未在采购文件规定的时间和地点递交响应文件者；</w:t>
      </w:r>
    </w:p>
    <w:p w14:paraId="069C2491">
      <w:pPr>
        <w:snapToGrid w:val="0"/>
        <w:spacing w:line="440" w:lineRule="exact"/>
        <w:ind w:firstLine="360" w:firstLineChars="150"/>
        <w:rPr>
          <w:rFonts w:hint="eastAsia"/>
          <w:sz w:val="24"/>
          <w:szCs w:val="24"/>
          <w:highlight w:val="none"/>
        </w:rPr>
      </w:pPr>
      <w:r>
        <w:rPr>
          <w:rFonts w:hint="eastAsia"/>
          <w:sz w:val="24"/>
          <w:szCs w:val="24"/>
          <w:highlight w:val="none"/>
        </w:rPr>
        <w:t>3、投标报价表未按要求签章者；</w:t>
      </w:r>
    </w:p>
    <w:p w14:paraId="73B5FBE2">
      <w:pPr>
        <w:snapToGrid w:val="0"/>
        <w:spacing w:line="440" w:lineRule="exact"/>
        <w:ind w:firstLine="360" w:firstLineChars="150"/>
        <w:rPr>
          <w:rFonts w:hint="eastAsia"/>
          <w:sz w:val="24"/>
          <w:szCs w:val="24"/>
          <w:highlight w:val="none"/>
        </w:rPr>
      </w:pPr>
      <w:r>
        <w:rPr>
          <w:rFonts w:hint="eastAsia"/>
          <w:sz w:val="24"/>
          <w:szCs w:val="24"/>
          <w:highlight w:val="none"/>
        </w:rPr>
        <w:t>4、投标报价高于最高限价者；</w:t>
      </w:r>
    </w:p>
    <w:p w14:paraId="70C9509C">
      <w:pPr>
        <w:snapToGrid w:val="0"/>
        <w:spacing w:line="440" w:lineRule="exact"/>
        <w:ind w:firstLine="360" w:firstLineChars="150"/>
        <w:rPr>
          <w:rFonts w:hint="eastAsia"/>
          <w:sz w:val="24"/>
          <w:szCs w:val="24"/>
          <w:highlight w:val="none"/>
        </w:rPr>
      </w:pPr>
      <w:r>
        <w:rPr>
          <w:rFonts w:hint="eastAsia"/>
          <w:sz w:val="24"/>
          <w:szCs w:val="24"/>
          <w:highlight w:val="none"/>
        </w:rPr>
        <w:t>5、采购响应文件关键内容字迹模糊或有改动痕迹而未加盖公章者；</w:t>
      </w:r>
    </w:p>
    <w:p w14:paraId="72611D5E">
      <w:pPr>
        <w:snapToGrid w:val="0"/>
        <w:spacing w:line="440" w:lineRule="exact"/>
        <w:ind w:firstLine="360" w:firstLineChars="150"/>
        <w:rPr>
          <w:rFonts w:hint="eastAsia"/>
          <w:sz w:val="24"/>
          <w:szCs w:val="24"/>
          <w:highlight w:val="none"/>
        </w:rPr>
      </w:pPr>
      <w:r>
        <w:rPr>
          <w:rFonts w:hint="eastAsia"/>
          <w:sz w:val="24"/>
          <w:szCs w:val="24"/>
          <w:highlight w:val="none"/>
        </w:rPr>
        <w:t>6、提供虚假资料者；</w:t>
      </w:r>
    </w:p>
    <w:p w14:paraId="61B98B71">
      <w:pPr>
        <w:snapToGrid w:val="0"/>
        <w:spacing w:line="440" w:lineRule="exact"/>
        <w:ind w:firstLine="360" w:firstLineChars="150"/>
        <w:rPr>
          <w:rFonts w:hint="eastAsia"/>
          <w:sz w:val="24"/>
          <w:szCs w:val="24"/>
          <w:highlight w:val="none"/>
        </w:rPr>
      </w:pPr>
      <w:r>
        <w:rPr>
          <w:rFonts w:hint="eastAsia"/>
          <w:sz w:val="24"/>
          <w:szCs w:val="24"/>
          <w:highlight w:val="none"/>
        </w:rPr>
        <w:t>7、采购响应文件未按要求编制者；</w:t>
      </w:r>
    </w:p>
    <w:p w14:paraId="2A95A7F9">
      <w:pPr>
        <w:snapToGrid w:val="0"/>
        <w:spacing w:line="440" w:lineRule="exact"/>
        <w:ind w:firstLine="360" w:firstLineChars="150"/>
        <w:rPr>
          <w:rFonts w:hint="eastAsia"/>
          <w:sz w:val="24"/>
          <w:szCs w:val="24"/>
          <w:highlight w:val="none"/>
        </w:rPr>
      </w:pPr>
      <w:r>
        <w:rPr>
          <w:rFonts w:hint="eastAsia"/>
          <w:sz w:val="24"/>
          <w:szCs w:val="24"/>
          <w:highlight w:val="none"/>
        </w:rPr>
        <w:t>8、没有响应本谈判文件中规定的实质性要求者；</w:t>
      </w:r>
    </w:p>
    <w:p w14:paraId="03F3DDAB">
      <w:pPr>
        <w:snapToGrid w:val="0"/>
        <w:spacing w:line="440" w:lineRule="exact"/>
        <w:ind w:firstLine="360" w:firstLineChars="150"/>
        <w:rPr>
          <w:rFonts w:hint="eastAsia"/>
          <w:sz w:val="24"/>
          <w:szCs w:val="24"/>
          <w:highlight w:val="none"/>
        </w:rPr>
      </w:pPr>
      <w:r>
        <w:rPr>
          <w:rFonts w:hint="eastAsia"/>
          <w:sz w:val="24"/>
          <w:szCs w:val="24"/>
          <w:highlight w:val="none"/>
        </w:rPr>
        <w:t>9、其他违背采购文件或因响应文件存在缺陷等情形，经谈判小组确认为无效响应文件者。</w:t>
      </w:r>
    </w:p>
    <w:p w14:paraId="4A89B4A6">
      <w:pPr>
        <w:snapToGrid w:val="0"/>
        <w:spacing w:line="360" w:lineRule="auto"/>
        <w:ind w:firstLine="2036" w:firstLineChars="845"/>
        <w:rPr>
          <w:rFonts w:hint="eastAsia"/>
          <w:b/>
          <w:sz w:val="24"/>
          <w:szCs w:val="24"/>
          <w:highlight w:val="none"/>
        </w:rPr>
      </w:pPr>
    </w:p>
    <w:p w14:paraId="10C132FE">
      <w:pPr>
        <w:snapToGrid w:val="0"/>
        <w:spacing w:line="360" w:lineRule="auto"/>
        <w:ind w:firstLine="2036" w:firstLineChars="845"/>
        <w:rPr>
          <w:rFonts w:hint="eastAsia"/>
          <w:b/>
          <w:sz w:val="24"/>
          <w:szCs w:val="24"/>
          <w:highlight w:val="none"/>
        </w:rPr>
      </w:pPr>
    </w:p>
    <w:p w14:paraId="0D0FC987">
      <w:pPr>
        <w:snapToGrid w:val="0"/>
        <w:spacing w:line="360" w:lineRule="auto"/>
        <w:ind w:firstLine="2036" w:firstLineChars="845"/>
        <w:rPr>
          <w:rFonts w:hint="eastAsia"/>
          <w:b/>
          <w:sz w:val="24"/>
          <w:szCs w:val="24"/>
          <w:highlight w:val="none"/>
        </w:rPr>
      </w:pPr>
    </w:p>
    <w:p w14:paraId="77FB0B40">
      <w:pPr>
        <w:snapToGrid w:val="0"/>
        <w:spacing w:line="360" w:lineRule="auto"/>
        <w:ind w:firstLine="2036" w:firstLineChars="845"/>
        <w:rPr>
          <w:rFonts w:hint="eastAsia"/>
          <w:b/>
          <w:sz w:val="24"/>
          <w:szCs w:val="24"/>
          <w:highlight w:val="none"/>
        </w:rPr>
      </w:pPr>
    </w:p>
    <w:p w14:paraId="45926404">
      <w:pPr>
        <w:snapToGrid w:val="0"/>
        <w:spacing w:line="360" w:lineRule="auto"/>
        <w:ind w:firstLine="3054" w:firstLineChars="845"/>
        <w:rPr>
          <w:rFonts w:hint="eastAsia"/>
          <w:b/>
          <w:sz w:val="36"/>
          <w:szCs w:val="36"/>
          <w:highlight w:val="none"/>
        </w:rPr>
      </w:pPr>
    </w:p>
    <w:p w14:paraId="278DE80D">
      <w:pPr>
        <w:snapToGrid w:val="0"/>
        <w:spacing w:line="360" w:lineRule="auto"/>
        <w:ind w:firstLine="3054" w:firstLineChars="845"/>
        <w:rPr>
          <w:rFonts w:hint="eastAsia"/>
          <w:b/>
          <w:sz w:val="36"/>
          <w:szCs w:val="36"/>
          <w:highlight w:val="none"/>
        </w:rPr>
      </w:pPr>
    </w:p>
    <w:p w14:paraId="2E4E7A08">
      <w:pPr>
        <w:snapToGrid w:val="0"/>
        <w:spacing w:line="360" w:lineRule="auto"/>
        <w:ind w:firstLine="3054" w:firstLineChars="845"/>
        <w:rPr>
          <w:rFonts w:hint="eastAsia"/>
          <w:b/>
          <w:sz w:val="36"/>
          <w:szCs w:val="36"/>
          <w:highlight w:val="none"/>
        </w:rPr>
      </w:pPr>
      <w:r>
        <w:rPr>
          <w:rFonts w:hint="eastAsia"/>
          <w:b/>
          <w:sz w:val="36"/>
          <w:szCs w:val="36"/>
          <w:highlight w:val="none"/>
        </w:rPr>
        <w:t>第三章  评标办法</w:t>
      </w:r>
    </w:p>
    <w:p w14:paraId="59BAD18A">
      <w:pPr>
        <w:autoSpaceDE w:val="0"/>
        <w:autoSpaceDN w:val="0"/>
        <w:adjustRightInd w:val="0"/>
        <w:spacing w:line="460" w:lineRule="exact"/>
        <w:ind w:firstLine="482" w:firstLineChars="200"/>
        <w:rPr>
          <w:b/>
          <w:color w:val="000000"/>
          <w:kern w:val="0"/>
          <w:sz w:val="24"/>
          <w:highlight w:val="none"/>
        </w:rPr>
      </w:pPr>
      <w:r>
        <w:rPr>
          <w:b/>
          <w:color w:val="000000"/>
          <w:kern w:val="0"/>
          <w:sz w:val="24"/>
          <w:szCs w:val="24"/>
          <w:highlight w:val="none"/>
        </w:rPr>
        <w:t>第一条、评标办法类型</w:t>
      </w:r>
    </w:p>
    <w:p w14:paraId="4F50B999">
      <w:pPr>
        <w:autoSpaceDE w:val="0"/>
        <w:autoSpaceDN w:val="0"/>
        <w:adjustRightInd w:val="0"/>
        <w:spacing w:line="460" w:lineRule="exact"/>
        <w:ind w:firstLine="480" w:firstLineChars="200"/>
        <w:rPr>
          <w:color w:val="000000"/>
          <w:kern w:val="0"/>
          <w:sz w:val="24"/>
          <w:highlight w:val="none"/>
        </w:rPr>
      </w:pPr>
      <w:r>
        <w:rPr>
          <w:color w:val="000000"/>
          <w:kern w:val="0"/>
          <w:sz w:val="24"/>
          <w:szCs w:val="24"/>
          <w:highlight w:val="none"/>
        </w:rPr>
        <w:t>本项目采用综合评分法进行评标。</w:t>
      </w:r>
    </w:p>
    <w:p w14:paraId="3004B077">
      <w:pPr>
        <w:autoSpaceDE w:val="0"/>
        <w:autoSpaceDN w:val="0"/>
        <w:adjustRightInd w:val="0"/>
        <w:spacing w:line="460" w:lineRule="exact"/>
        <w:ind w:firstLine="482" w:firstLineChars="200"/>
        <w:rPr>
          <w:b/>
          <w:color w:val="000000"/>
          <w:kern w:val="0"/>
          <w:sz w:val="24"/>
          <w:highlight w:val="none"/>
        </w:rPr>
      </w:pPr>
      <w:r>
        <w:rPr>
          <w:b/>
          <w:color w:val="000000"/>
          <w:kern w:val="0"/>
          <w:sz w:val="24"/>
          <w:szCs w:val="24"/>
          <w:highlight w:val="none"/>
        </w:rPr>
        <w:t>第二条、评标原则</w:t>
      </w:r>
    </w:p>
    <w:p w14:paraId="0834814D">
      <w:pPr>
        <w:autoSpaceDE w:val="0"/>
        <w:autoSpaceDN w:val="0"/>
        <w:adjustRightInd w:val="0"/>
        <w:spacing w:line="460" w:lineRule="exact"/>
        <w:ind w:firstLine="480" w:firstLineChars="200"/>
        <w:rPr>
          <w:color w:val="000000"/>
          <w:kern w:val="0"/>
          <w:sz w:val="24"/>
          <w:highlight w:val="none"/>
        </w:rPr>
      </w:pPr>
      <w:r>
        <w:rPr>
          <w:color w:val="000000"/>
          <w:kern w:val="0"/>
          <w:sz w:val="24"/>
          <w:szCs w:val="24"/>
          <w:highlight w:val="none"/>
        </w:rPr>
        <w:t>本招标项目评标委员会依法按下述原则进行评标：</w:t>
      </w:r>
    </w:p>
    <w:p w14:paraId="324A6B23">
      <w:pPr>
        <w:autoSpaceDE w:val="0"/>
        <w:autoSpaceDN w:val="0"/>
        <w:adjustRightInd w:val="0"/>
        <w:spacing w:line="460" w:lineRule="exact"/>
        <w:ind w:firstLine="480" w:firstLineChars="200"/>
        <w:rPr>
          <w:color w:val="000000"/>
          <w:kern w:val="0"/>
          <w:sz w:val="24"/>
          <w:highlight w:val="none"/>
        </w:rPr>
      </w:pPr>
      <w:r>
        <w:rPr>
          <w:color w:val="000000"/>
          <w:kern w:val="0"/>
          <w:sz w:val="24"/>
          <w:szCs w:val="24"/>
          <w:highlight w:val="none"/>
        </w:rPr>
        <w:t>1．公平、公正、科学和择优；</w:t>
      </w:r>
    </w:p>
    <w:p w14:paraId="06472F91">
      <w:pPr>
        <w:autoSpaceDE w:val="0"/>
        <w:autoSpaceDN w:val="0"/>
        <w:adjustRightInd w:val="0"/>
        <w:spacing w:line="460" w:lineRule="exact"/>
        <w:ind w:firstLine="480" w:firstLineChars="200"/>
        <w:rPr>
          <w:color w:val="000000"/>
          <w:kern w:val="0"/>
          <w:sz w:val="24"/>
          <w:highlight w:val="none"/>
        </w:rPr>
      </w:pPr>
      <w:r>
        <w:rPr>
          <w:color w:val="000000"/>
          <w:kern w:val="0"/>
          <w:sz w:val="24"/>
          <w:szCs w:val="24"/>
          <w:highlight w:val="none"/>
        </w:rPr>
        <w:t>2．依法评标、严格保密；</w:t>
      </w:r>
    </w:p>
    <w:p w14:paraId="03DB1050">
      <w:pPr>
        <w:autoSpaceDE w:val="0"/>
        <w:autoSpaceDN w:val="0"/>
        <w:adjustRightInd w:val="0"/>
        <w:spacing w:line="460" w:lineRule="exact"/>
        <w:ind w:firstLine="480" w:firstLineChars="200"/>
        <w:rPr>
          <w:color w:val="000000"/>
          <w:kern w:val="0"/>
          <w:sz w:val="24"/>
          <w:highlight w:val="none"/>
        </w:rPr>
      </w:pPr>
      <w:r>
        <w:rPr>
          <w:color w:val="000000"/>
          <w:kern w:val="0"/>
          <w:sz w:val="24"/>
          <w:szCs w:val="24"/>
          <w:highlight w:val="none"/>
        </w:rPr>
        <w:t>3．反对不正当竞争；</w:t>
      </w:r>
    </w:p>
    <w:p w14:paraId="79E2857E">
      <w:pPr>
        <w:autoSpaceDE w:val="0"/>
        <w:autoSpaceDN w:val="0"/>
        <w:adjustRightInd w:val="0"/>
        <w:spacing w:line="460" w:lineRule="exact"/>
        <w:ind w:firstLine="482" w:firstLineChars="200"/>
        <w:rPr>
          <w:kern w:val="0"/>
          <w:sz w:val="24"/>
          <w:highlight w:val="none"/>
        </w:rPr>
      </w:pPr>
      <w:r>
        <w:rPr>
          <w:b/>
          <w:color w:val="000000"/>
          <w:kern w:val="0"/>
          <w:sz w:val="24"/>
          <w:szCs w:val="24"/>
          <w:highlight w:val="none"/>
        </w:rPr>
        <w:t>第三条、组建评标委员会</w:t>
      </w:r>
    </w:p>
    <w:p w14:paraId="5BCAD7A9">
      <w:pPr>
        <w:autoSpaceDE w:val="0"/>
        <w:autoSpaceDN w:val="0"/>
        <w:adjustRightInd w:val="0"/>
        <w:spacing w:line="460" w:lineRule="exact"/>
        <w:ind w:firstLine="480" w:firstLineChars="200"/>
        <w:rPr>
          <w:bCs/>
          <w:color w:val="000000"/>
          <w:kern w:val="0"/>
          <w:sz w:val="24"/>
          <w:highlight w:val="none"/>
        </w:rPr>
      </w:pPr>
      <w:r>
        <w:rPr>
          <w:kern w:val="0"/>
          <w:sz w:val="24"/>
          <w:szCs w:val="24"/>
          <w:highlight w:val="none"/>
        </w:rPr>
        <w:t>评标工作由</w:t>
      </w:r>
      <w:r>
        <w:rPr>
          <w:rFonts w:hint="eastAsia"/>
          <w:kern w:val="0"/>
          <w:sz w:val="24"/>
          <w:szCs w:val="24"/>
          <w:highlight w:val="none"/>
        </w:rPr>
        <w:t>采购</w:t>
      </w:r>
      <w:r>
        <w:rPr>
          <w:kern w:val="0"/>
          <w:sz w:val="24"/>
          <w:szCs w:val="24"/>
          <w:highlight w:val="none"/>
        </w:rPr>
        <w:t>人依法组建的评标委员会承担。评标委员会成员</w:t>
      </w:r>
      <w:r>
        <w:rPr>
          <w:color w:val="000000"/>
          <w:kern w:val="0"/>
          <w:sz w:val="24"/>
          <w:szCs w:val="24"/>
          <w:highlight w:val="none"/>
        </w:rPr>
        <w:t>总人数为</w:t>
      </w:r>
      <w:r>
        <w:rPr>
          <w:rFonts w:hint="eastAsia"/>
          <w:color w:val="000000"/>
          <w:kern w:val="0"/>
          <w:sz w:val="24"/>
          <w:szCs w:val="24"/>
          <w:highlight w:val="none"/>
        </w:rPr>
        <w:t>3</w:t>
      </w:r>
      <w:r>
        <w:rPr>
          <w:color w:val="000000"/>
          <w:kern w:val="0"/>
          <w:sz w:val="24"/>
          <w:szCs w:val="24"/>
          <w:highlight w:val="none"/>
        </w:rPr>
        <w:t>人，</w:t>
      </w:r>
      <w:r>
        <w:rPr>
          <w:sz w:val="24"/>
          <w:highlight w:val="none"/>
        </w:rPr>
        <w:t>由</w:t>
      </w:r>
      <w:r>
        <w:rPr>
          <w:rFonts w:hint="eastAsia"/>
          <w:sz w:val="24"/>
          <w:highlight w:val="none"/>
        </w:rPr>
        <w:t>采购人在本单位相关专业人员中选取</w:t>
      </w:r>
      <w:r>
        <w:rPr>
          <w:bCs/>
          <w:color w:val="000000"/>
          <w:kern w:val="0"/>
          <w:sz w:val="24"/>
          <w:szCs w:val="24"/>
          <w:highlight w:val="none"/>
        </w:rPr>
        <w:t>。</w:t>
      </w:r>
      <w:r>
        <w:rPr>
          <w:rFonts w:hint="eastAsia"/>
          <w:bCs/>
          <w:color w:val="000000"/>
          <w:kern w:val="0"/>
          <w:sz w:val="24"/>
          <w:szCs w:val="24"/>
          <w:highlight w:val="none"/>
        </w:rPr>
        <w:t>同时本单位纪检、政工人员全程参与开标过程的监督。</w:t>
      </w:r>
    </w:p>
    <w:p w14:paraId="72CE2B4D">
      <w:pPr>
        <w:autoSpaceDE w:val="0"/>
        <w:autoSpaceDN w:val="0"/>
        <w:adjustRightInd w:val="0"/>
        <w:spacing w:line="460" w:lineRule="exact"/>
        <w:ind w:firstLine="482" w:firstLineChars="200"/>
        <w:rPr>
          <w:b/>
          <w:color w:val="000000"/>
          <w:kern w:val="0"/>
          <w:sz w:val="24"/>
          <w:highlight w:val="none"/>
        </w:rPr>
      </w:pPr>
      <w:r>
        <w:rPr>
          <w:b/>
          <w:color w:val="000000"/>
          <w:kern w:val="0"/>
          <w:sz w:val="24"/>
          <w:szCs w:val="24"/>
          <w:highlight w:val="none"/>
        </w:rPr>
        <w:t>第</w:t>
      </w:r>
      <w:r>
        <w:rPr>
          <w:rFonts w:hint="eastAsia"/>
          <w:b/>
          <w:color w:val="000000"/>
          <w:kern w:val="0"/>
          <w:sz w:val="24"/>
          <w:szCs w:val="24"/>
          <w:highlight w:val="none"/>
        </w:rPr>
        <w:t>四</w:t>
      </w:r>
      <w:r>
        <w:rPr>
          <w:b/>
          <w:color w:val="000000"/>
          <w:kern w:val="0"/>
          <w:sz w:val="24"/>
          <w:szCs w:val="24"/>
          <w:highlight w:val="none"/>
        </w:rPr>
        <w:t>条、初步评审（资格性审查和符合性评审）</w:t>
      </w:r>
    </w:p>
    <w:p w14:paraId="18922A94">
      <w:pPr>
        <w:autoSpaceDE w:val="0"/>
        <w:autoSpaceDN w:val="0"/>
        <w:adjustRightInd w:val="0"/>
        <w:spacing w:line="460" w:lineRule="exact"/>
        <w:ind w:firstLine="480" w:firstLineChars="200"/>
        <w:rPr>
          <w:color w:val="000000"/>
          <w:kern w:val="0"/>
          <w:sz w:val="24"/>
          <w:highlight w:val="none"/>
        </w:rPr>
      </w:pPr>
      <w:r>
        <w:rPr>
          <w:color w:val="000000"/>
          <w:kern w:val="0"/>
          <w:sz w:val="24"/>
          <w:szCs w:val="24"/>
          <w:highlight w:val="none"/>
        </w:rPr>
        <w:t>资格性审查，符合资格</w:t>
      </w:r>
      <w:r>
        <w:rPr>
          <w:rFonts w:hint="eastAsia"/>
          <w:color w:val="000000"/>
          <w:kern w:val="0"/>
          <w:sz w:val="24"/>
          <w:szCs w:val="24"/>
          <w:highlight w:val="none"/>
        </w:rPr>
        <w:t>条件审查</w:t>
      </w:r>
      <w:r>
        <w:rPr>
          <w:color w:val="000000"/>
          <w:kern w:val="0"/>
          <w:sz w:val="24"/>
          <w:szCs w:val="24"/>
          <w:highlight w:val="none"/>
        </w:rPr>
        <w:t>的相关内容。</w:t>
      </w:r>
    </w:p>
    <w:p w14:paraId="05060F89">
      <w:pPr>
        <w:autoSpaceDE w:val="0"/>
        <w:autoSpaceDN w:val="0"/>
        <w:adjustRightInd w:val="0"/>
        <w:spacing w:line="460" w:lineRule="exact"/>
        <w:ind w:firstLine="480" w:firstLineChars="200"/>
        <w:rPr>
          <w:color w:val="000000"/>
          <w:kern w:val="0"/>
          <w:sz w:val="24"/>
          <w:highlight w:val="none"/>
        </w:rPr>
      </w:pPr>
      <w:r>
        <w:rPr>
          <w:color w:val="000000"/>
          <w:kern w:val="0"/>
          <w:sz w:val="24"/>
          <w:szCs w:val="24"/>
          <w:highlight w:val="none"/>
        </w:rPr>
        <w:t>符合性评审是指评标委员会审查每一份</w:t>
      </w:r>
      <w:r>
        <w:rPr>
          <w:rFonts w:hint="eastAsia"/>
          <w:color w:val="000000"/>
          <w:kern w:val="0"/>
          <w:sz w:val="24"/>
          <w:szCs w:val="24"/>
          <w:highlight w:val="none"/>
        </w:rPr>
        <w:t>响应</w:t>
      </w:r>
      <w:r>
        <w:rPr>
          <w:color w:val="000000"/>
          <w:kern w:val="0"/>
          <w:sz w:val="24"/>
          <w:szCs w:val="24"/>
          <w:highlight w:val="none"/>
        </w:rPr>
        <w:t>文件是否对</w:t>
      </w:r>
      <w:r>
        <w:rPr>
          <w:rFonts w:hint="eastAsia"/>
          <w:color w:val="000000"/>
          <w:kern w:val="0"/>
          <w:sz w:val="24"/>
          <w:szCs w:val="24"/>
          <w:highlight w:val="none"/>
        </w:rPr>
        <w:t>采购</w:t>
      </w:r>
      <w:r>
        <w:rPr>
          <w:color w:val="000000"/>
          <w:kern w:val="0"/>
          <w:sz w:val="24"/>
          <w:szCs w:val="24"/>
          <w:highlight w:val="none"/>
        </w:rPr>
        <w:t>文件提出的所有实质性要求和条件作出响应，有无显著的差异或保留。未能在实质上响应的投标文件，作废标处理，不再进入下一阶段评审。</w:t>
      </w:r>
    </w:p>
    <w:p w14:paraId="1EB2C332">
      <w:pPr>
        <w:autoSpaceDE w:val="0"/>
        <w:autoSpaceDN w:val="0"/>
        <w:adjustRightInd w:val="0"/>
        <w:spacing w:line="460" w:lineRule="exact"/>
        <w:ind w:firstLine="480" w:firstLineChars="200"/>
        <w:rPr>
          <w:color w:val="000000"/>
          <w:kern w:val="0"/>
          <w:sz w:val="24"/>
          <w:highlight w:val="none"/>
        </w:rPr>
      </w:pPr>
      <w:r>
        <w:rPr>
          <w:color w:val="000000"/>
          <w:kern w:val="0"/>
          <w:sz w:val="24"/>
          <w:szCs w:val="24"/>
          <w:highlight w:val="none"/>
        </w:rPr>
        <w:t>投标文件有下列情形之一的视为初步评审不合格：</w:t>
      </w:r>
    </w:p>
    <w:p w14:paraId="43FA6F1C">
      <w:pPr>
        <w:autoSpaceDE w:val="0"/>
        <w:autoSpaceDN w:val="0"/>
        <w:adjustRightInd w:val="0"/>
        <w:spacing w:line="440" w:lineRule="exact"/>
        <w:ind w:firstLine="480" w:firstLineChars="200"/>
        <w:rPr>
          <w:color w:val="000000"/>
          <w:kern w:val="0"/>
          <w:sz w:val="24"/>
          <w:highlight w:val="none"/>
        </w:rPr>
      </w:pPr>
      <w:r>
        <w:rPr>
          <w:color w:val="000000"/>
          <w:kern w:val="0"/>
          <w:sz w:val="24"/>
          <w:szCs w:val="24"/>
          <w:highlight w:val="none"/>
        </w:rPr>
        <w:t>1、</w:t>
      </w:r>
      <w:r>
        <w:rPr>
          <w:rFonts w:hint="eastAsia"/>
          <w:color w:val="000000"/>
          <w:kern w:val="0"/>
          <w:sz w:val="24"/>
          <w:szCs w:val="24"/>
          <w:highlight w:val="none"/>
        </w:rPr>
        <w:t>响应</w:t>
      </w:r>
      <w:r>
        <w:rPr>
          <w:color w:val="000000"/>
          <w:kern w:val="0"/>
          <w:sz w:val="24"/>
          <w:szCs w:val="24"/>
          <w:highlight w:val="none"/>
        </w:rPr>
        <w:t>文件中的投标</w:t>
      </w:r>
      <w:r>
        <w:rPr>
          <w:rFonts w:hint="eastAsia"/>
          <w:color w:val="000000"/>
          <w:kern w:val="0"/>
          <w:sz w:val="24"/>
          <w:szCs w:val="24"/>
          <w:highlight w:val="none"/>
        </w:rPr>
        <w:t>报价表</w:t>
      </w:r>
      <w:r>
        <w:rPr>
          <w:color w:val="000000"/>
          <w:kern w:val="0"/>
          <w:sz w:val="24"/>
          <w:szCs w:val="24"/>
          <w:highlight w:val="none"/>
        </w:rPr>
        <w:t xml:space="preserve">未加盖投标人的公章及法定代表人或授权委托人印章（签字），或法定代表人委托代理人没有合法、有效的委托书原件及委托代理人印章（签字）的； </w:t>
      </w:r>
    </w:p>
    <w:p w14:paraId="7D2C3921">
      <w:pPr>
        <w:autoSpaceDE w:val="0"/>
        <w:autoSpaceDN w:val="0"/>
        <w:adjustRightInd w:val="0"/>
        <w:spacing w:line="440" w:lineRule="exact"/>
        <w:ind w:firstLine="480" w:firstLineChars="200"/>
        <w:rPr>
          <w:color w:val="000000"/>
          <w:kern w:val="0"/>
          <w:sz w:val="24"/>
          <w:highlight w:val="none"/>
        </w:rPr>
      </w:pPr>
      <w:r>
        <w:rPr>
          <w:color w:val="000000"/>
          <w:kern w:val="0"/>
          <w:sz w:val="24"/>
          <w:szCs w:val="24"/>
          <w:highlight w:val="none"/>
        </w:rPr>
        <w:t>2、</w:t>
      </w:r>
      <w:r>
        <w:rPr>
          <w:rFonts w:hint="eastAsia"/>
          <w:color w:val="000000"/>
          <w:kern w:val="0"/>
          <w:sz w:val="24"/>
          <w:szCs w:val="24"/>
          <w:highlight w:val="none"/>
        </w:rPr>
        <w:t>响应</w:t>
      </w:r>
      <w:r>
        <w:rPr>
          <w:color w:val="000000"/>
          <w:kern w:val="0"/>
          <w:sz w:val="24"/>
          <w:szCs w:val="24"/>
          <w:highlight w:val="none"/>
        </w:rPr>
        <w:t>文件载明的项目完成期限超过</w:t>
      </w:r>
      <w:r>
        <w:rPr>
          <w:rFonts w:hint="eastAsia"/>
          <w:color w:val="000000"/>
          <w:kern w:val="0"/>
          <w:sz w:val="24"/>
          <w:szCs w:val="24"/>
          <w:highlight w:val="none"/>
        </w:rPr>
        <w:t>采购</w:t>
      </w:r>
      <w:r>
        <w:rPr>
          <w:color w:val="000000"/>
          <w:kern w:val="0"/>
          <w:sz w:val="24"/>
          <w:szCs w:val="24"/>
          <w:highlight w:val="none"/>
        </w:rPr>
        <w:t>文件规定的期限的；</w:t>
      </w:r>
    </w:p>
    <w:p w14:paraId="579784EC">
      <w:pPr>
        <w:autoSpaceDE w:val="0"/>
        <w:autoSpaceDN w:val="0"/>
        <w:adjustRightInd w:val="0"/>
        <w:spacing w:line="440" w:lineRule="exact"/>
        <w:ind w:firstLine="480" w:firstLineChars="200"/>
        <w:rPr>
          <w:color w:val="000000"/>
          <w:kern w:val="0"/>
          <w:sz w:val="24"/>
          <w:highlight w:val="none"/>
        </w:rPr>
      </w:pPr>
      <w:r>
        <w:rPr>
          <w:color w:val="000000"/>
          <w:kern w:val="0"/>
          <w:sz w:val="24"/>
          <w:szCs w:val="24"/>
          <w:highlight w:val="none"/>
        </w:rPr>
        <w:t>3、投标人递交两份或多份内容不同的</w:t>
      </w:r>
      <w:r>
        <w:rPr>
          <w:rFonts w:hint="eastAsia"/>
          <w:color w:val="000000"/>
          <w:kern w:val="0"/>
          <w:sz w:val="24"/>
          <w:szCs w:val="24"/>
          <w:highlight w:val="none"/>
        </w:rPr>
        <w:t>响应</w:t>
      </w:r>
      <w:r>
        <w:rPr>
          <w:color w:val="000000"/>
          <w:kern w:val="0"/>
          <w:sz w:val="24"/>
          <w:szCs w:val="24"/>
          <w:highlight w:val="none"/>
        </w:rPr>
        <w:t>文件，或在一份</w:t>
      </w:r>
      <w:r>
        <w:rPr>
          <w:rFonts w:hint="eastAsia"/>
          <w:color w:val="000000"/>
          <w:kern w:val="0"/>
          <w:sz w:val="24"/>
          <w:szCs w:val="24"/>
          <w:highlight w:val="none"/>
        </w:rPr>
        <w:t>响应</w:t>
      </w:r>
      <w:r>
        <w:rPr>
          <w:color w:val="000000"/>
          <w:kern w:val="0"/>
          <w:sz w:val="24"/>
          <w:szCs w:val="24"/>
          <w:highlight w:val="none"/>
        </w:rPr>
        <w:t>文件中对同一项目报有两个或多个报价的；</w:t>
      </w:r>
    </w:p>
    <w:p w14:paraId="5369AC27">
      <w:pPr>
        <w:autoSpaceDE w:val="0"/>
        <w:autoSpaceDN w:val="0"/>
        <w:adjustRightInd w:val="0"/>
        <w:spacing w:line="440" w:lineRule="exact"/>
        <w:ind w:firstLine="480" w:firstLineChars="200"/>
        <w:rPr>
          <w:color w:val="000000"/>
          <w:kern w:val="0"/>
          <w:sz w:val="24"/>
          <w:highlight w:val="none"/>
        </w:rPr>
      </w:pPr>
      <w:r>
        <w:rPr>
          <w:color w:val="000000"/>
          <w:kern w:val="0"/>
          <w:sz w:val="24"/>
          <w:szCs w:val="24"/>
          <w:highlight w:val="none"/>
        </w:rPr>
        <w:t>4、</w:t>
      </w:r>
      <w:r>
        <w:rPr>
          <w:rFonts w:hint="eastAsia"/>
          <w:color w:val="000000"/>
          <w:kern w:val="0"/>
          <w:sz w:val="24"/>
          <w:szCs w:val="24"/>
          <w:highlight w:val="none"/>
        </w:rPr>
        <w:t>响应</w:t>
      </w:r>
      <w:r>
        <w:rPr>
          <w:color w:val="000000"/>
          <w:kern w:val="0"/>
          <w:sz w:val="24"/>
          <w:szCs w:val="24"/>
          <w:highlight w:val="none"/>
        </w:rPr>
        <w:t>文件关键字迹模糊、无法辨认的；</w:t>
      </w:r>
    </w:p>
    <w:p w14:paraId="78291134">
      <w:pPr>
        <w:autoSpaceDE w:val="0"/>
        <w:autoSpaceDN w:val="0"/>
        <w:adjustRightInd w:val="0"/>
        <w:spacing w:line="440" w:lineRule="exact"/>
        <w:ind w:firstLine="480" w:firstLineChars="200"/>
        <w:rPr>
          <w:color w:val="000000"/>
          <w:kern w:val="0"/>
          <w:sz w:val="24"/>
          <w:highlight w:val="none"/>
        </w:rPr>
      </w:pPr>
      <w:r>
        <w:rPr>
          <w:color w:val="000000"/>
          <w:kern w:val="0"/>
          <w:sz w:val="24"/>
          <w:szCs w:val="24"/>
          <w:highlight w:val="none"/>
        </w:rPr>
        <w:t>5、</w:t>
      </w:r>
      <w:r>
        <w:rPr>
          <w:rFonts w:hint="eastAsia"/>
          <w:color w:val="000000"/>
          <w:kern w:val="0"/>
          <w:sz w:val="24"/>
          <w:szCs w:val="24"/>
          <w:highlight w:val="none"/>
        </w:rPr>
        <w:t>响应</w:t>
      </w:r>
      <w:r>
        <w:rPr>
          <w:color w:val="000000"/>
          <w:kern w:val="0"/>
          <w:sz w:val="24"/>
          <w:szCs w:val="24"/>
          <w:highlight w:val="none"/>
        </w:rPr>
        <w:t>文件附有</w:t>
      </w:r>
      <w:r>
        <w:rPr>
          <w:rFonts w:hint="eastAsia"/>
          <w:color w:val="000000"/>
          <w:kern w:val="0"/>
          <w:sz w:val="24"/>
          <w:szCs w:val="24"/>
          <w:highlight w:val="none"/>
        </w:rPr>
        <w:t>采购</w:t>
      </w:r>
      <w:r>
        <w:rPr>
          <w:color w:val="000000"/>
          <w:kern w:val="0"/>
          <w:sz w:val="24"/>
          <w:szCs w:val="24"/>
          <w:highlight w:val="none"/>
        </w:rPr>
        <w:t>人不能接受的条件，或者对合同中约定的</w:t>
      </w:r>
      <w:r>
        <w:rPr>
          <w:rFonts w:hint="eastAsia"/>
          <w:color w:val="000000"/>
          <w:kern w:val="0"/>
          <w:sz w:val="24"/>
          <w:szCs w:val="24"/>
          <w:highlight w:val="none"/>
        </w:rPr>
        <w:t>采购</w:t>
      </w:r>
      <w:r>
        <w:rPr>
          <w:color w:val="000000"/>
          <w:kern w:val="0"/>
          <w:sz w:val="24"/>
          <w:szCs w:val="24"/>
          <w:highlight w:val="none"/>
        </w:rPr>
        <w:t>人的权利和投标人的义务方面造成重大的限制的；</w:t>
      </w:r>
    </w:p>
    <w:p w14:paraId="2B532028">
      <w:pPr>
        <w:autoSpaceDE w:val="0"/>
        <w:autoSpaceDN w:val="0"/>
        <w:adjustRightInd w:val="0"/>
        <w:spacing w:line="440" w:lineRule="exact"/>
        <w:ind w:firstLine="480" w:firstLineChars="200"/>
        <w:rPr>
          <w:color w:val="000000"/>
          <w:kern w:val="0"/>
          <w:sz w:val="24"/>
          <w:highlight w:val="none"/>
        </w:rPr>
      </w:pPr>
      <w:r>
        <w:rPr>
          <w:color w:val="000000"/>
          <w:kern w:val="0"/>
          <w:sz w:val="24"/>
          <w:szCs w:val="24"/>
          <w:highlight w:val="none"/>
        </w:rPr>
        <w:t>6、发现以他人名义投标、串通投标、欺诈、威胁、以行贿手段或其他弄虚作假方式谋取中标、采取可能影响评标公正性的不正当手段的；</w:t>
      </w:r>
    </w:p>
    <w:p w14:paraId="343D8F37">
      <w:pPr>
        <w:autoSpaceDE w:val="0"/>
        <w:autoSpaceDN w:val="0"/>
        <w:adjustRightInd w:val="0"/>
        <w:spacing w:line="440" w:lineRule="exact"/>
        <w:ind w:firstLine="480" w:firstLineChars="200"/>
        <w:rPr>
          <w:color w:val="000000"/>
          <w:kern w:val="0"/>
          <w:sz w:val="24"/>
          <w:highlight w:val="none"/>
        </w:rPr>
      </w:pPr>
      <w:r>
        <w:rPr>
          <w:color w:val="000000"/>
          <w:kern w:val="0"/>
          <w:sz w:val="24"/>
          <w:szCs w:val="24"/>
          <w:highlight w:val="none"/>
        </w:rPr>
        <w:t>7、明显不符合招标文件规定的技术要求、标准和其他实质性要求的。</w:t>
      </w:r>
    </w:p>
    <w:p w14:paraId="508F2531">
      <w:pPr>
        <w:autoSpaceDE w:val="0"/>
        <w:autoSpaceDN w:val="0"/>
        <w:adjustRightInd w:val="0"/>
        <w:spacing w:line="440" w:lineRule="exact"/>
        <w:ind w:firstLine="482" w:firstLineChars="200"/>
        <w:rPr>
          <w:b/>
          <w:color w:val="000000"/>
          <w:kern w:val="0"/>
          <w:sz w:val="24"/>
          <w:highlight w:val="none"/>
        </w:rPr>
      </w:pPr>
      <w:r>
        <w:rPr>
          <w:b/>
          <w:color w:val="000000"/>
          <w:kern w:val="0"/>
          <w:sz w:val="24"/>
          <w:szCs w:val="24"/>
          <w:highlight w:val="none"/>
        </w:rPr>
        <w:t>第</w:t>
      </w:r>
      <w:r>
        <w:rPr>
          <w:rFonts w:hint="eastAsia"/>
          <w:b/>
          <w:color w:val="000000"/>
          <w:kern w:val="0"/>
          <w:sz w:val="24"/>
          <w:szCs w:val="24"/>
          <w:highlight w:val="none"/>
        </w:rPr>
        <w:t>五</w:t>
      </w:r>
      <w:r>
        <w:rPr>
          <w:b/>
          <w:color w:val="000000"/>
          <w:kern w:val="0"/>
          <w:sz w:val="24"/>
          <w:szCs w:val="24"/>
          <w:highlight w:val="none"/>
        </w:rPr>
        <w:t>条、综合评分标准（满分100分）</w:t>
      </w:r>
    </w:p>
    <w:p w14:paraId="17C92E48">
      <w:pPr>
        <w:spacing w:line="440" w:lineRule="exact"/>
        <w:ind w:firstLine="480" w:firstLineChars="200"/>
        <w:rPr>
          <w:kern w:val="0"/>
          <w:sz w:val="24"/>
          <w:highlight w:val="none"/>
        </w:rPr>
      </w:pPr>
      <w:r>
        <w:rPr>
          <w:kern w:val="0"/>
          <w:sz w:val="24"/>
          <w:szCs w:val="24"/>
          <w:highlight w:val="none"/>
        </w:rPr>
        <w:t>评标委员会根据</w:t>
      </w:r>
      <w:r>
        <w:rPr>
          <w:rFonts w:hint="eastAsia"/>
          <w:kern w:val="0"/>
          <w:sz w:val="24"/>
          <w:szCs w:val="24"/>
          <w:highlight w:val="none"/>
        </w:rPr>
        <w:t>采购</w:t>
      </w:r>
      <w:r>
        <w:rPr>
          <w:kern w:val="0"/>
          <w:sz w:val="24"/>
          <w:szCs w:val="24"/>
          <w:highlight w:val="none"/>
        </w:rPr>
        <w:t>文件要求，在满足符合性审查和资格性审查的前提下，对</w:t>
      </w:r>
      <w:r>
        <w:rPr>
          <w:rFonts w:hint="eastAsia"/>
          <w:kern w:val="0"/>
          <w:sz w:val="24"/>
          <w:szCs w:val="24"/>
          <w:highlight w:val="none"/>
        </w:rPr>
        <w:t>商务标及报价得分</w:t>
      </w:r>
      <w:r>
        <w:rPr>
          <w:kern w:val="0"/>
          <w:sz w:val="24"/>
          <w:szCs w:val="24"/>
          <w:highlight w:val="none"/>
        </w:rPr>
        <w:t>实行评标委员会署名评审打分，平均值为该项得分。</w:t>
      </w:r>
    </w:p>
    <w:p w14:paraId="526D0260">
      <w:pPr>
        <w:spacing w:line="440" w:lineRule="exact"/>
        <w:ind w:firstLine="480" w:firstLineChars="200"/>
        <w:rPr>
          <w:kern w:val="0"/>
          <w:sz w:val="24"/>
          <w:highlight w:val="none"/>
        </w:rPr>
      </w:pPr>
      <w:r>
        <w:rPr>
          <w:kern w:val="0"/>
          <w:sz w:val="24"/>
          <w:szCs w:val="24"/>
          <w:highlight w:val="none"/>
        </w:rPr>
        <w:t>统分原则：投标人最终得分=</w:t>
      </w:r>
      <w:r>
        <w:rPr>
          <w:rFonts w:hint="eastAsia"/>
          <w:kern w:val="0"/>
          <w:sz w:val="24"/>
          <w:szCs w:val="24"/>
          <w:highlight w:val="none"/>
        </w:rPr>
        <w:t>商务标</w:t>
      </w:r>
      <w:r>
        <w:rPr>
          <w:kern w:val="0"/>
          <w:sz w:val="24"/>
          <w:szCs w:val="24"/>
          <w:highlight w:val="none"/>
        </w:rPr>
        <w:t>得分</w:t>
      </w:r>
      <w:r>
        <w:rPr>
          <w:rFonts w:hint="eastAsia"/>
          <w:kern w:val="0"/>
          <w:sz w:val="24"/>
          <w:szCs w:val="24"/>
          <w:highlight w:val="none"/>
        </w:rPr>
        <w:t>+报价得分</w:t>
      </w:r>
      <w:r>
        <w:rPr>
          <w:kern w:val="0"/>
          <w:sz w:val="24"/>
          <w:szCs w:val="24"/>
          <w:highlight w:val="none"/>
        </w:rPr>
        <w:t>（所有得分四舍五入取小数点后两位）</w:t>
      </w:r>
      <w:r>
        <w:rPr>
          <w:rFonts w:hint="eastAsia"/>
          <w:kern w:val="0"/>
          <w:sz w:val="24"/>
          <w:szCs w:val="24"/>
          <w:highlight w:val="none"/>
        </w:rPr>
        <w:t>。</w:t>
      </w:r>
    </w:p>
    <w:p w14:paraId="4E747778">
      <w:pPr>
        <w:spacing w:line="440" w:lineRule="exact"/>
        <w:ind w:firstLine="480" w:firstLineChars="200"/>
        <w:rPr>
          <w:kern w:val="0"/>
          <w:sz w:val="24"/>
          <w:highlight w:val="none"/>
        </w:rPr>
      </w:pPr>
      <w:r>
        <w:rPr>
          <w:kern w:val="0"/>
          <w:sz w:val="24"/>
          <w:szCs w:val="24"/>
          <w:highlight w:val="none"/>
        </w:rPr>
        <w:t>评审总得分按</w:t>
      </w:r>
      <w:r>
        <w:rPr>
          <w:rFonts w:hint="eastAsia"/>
          <w:kern w:val="0"/>
          <w:sz w:val="24"/>
          <w:szCs w:val="24"/>
          <w:highlight w:val="none"/>
        </w:rPr>
        <w:t>从</w:t>
      </w:r>
      <w:r>
        <w:rPr>
          <w:kern w:val="0"/>
          <w:sz w:val="24"/>
          <w:szCs w:val="24"/>
          <w:highlight w:val="none"/>
        </w:rPr>
        <w:t>高到低依次排序</w:t>
      </w:r>
      <w:r>
        <w:rPr>
          <w:rFonts w:hint="eastAsia"/>
          <w:kern w:val="0"/>
          <w:sz w:val="24"/>
          <w:szCs w:val="24"/>
          <w:highlight w:val="none"/>
        </w:rPr>
        <w:t>，综合得分最高者为中标候选人</w:t>
      </w:r>
      <w:r>
        <w:rPr>
          <w:kern w:val="0"/>
          <w:sz w:val="24"/>
          <w:szCs w:val="24"/>
          <w:highlight w:val="none"/>
        </w:rPr>
        <w:t>；总得分相同时，</w:t>
      </w:r>
      <w:r>
        <w:rPr>
          <w:rFonts w:hint="eastAsia"/>
          <w:kern w:val="0"/>
          <w:sz w:val="24"/>
          <w:szCs w:val="24"/>
          <w:highlight w:val="none"/>
        </w:rPr>
        <w:t>将</w:t>
      </w:r>
      <w:r>
        <w:rPr>
          <w:kern w:val="0"/>
          <w:sz w:val="24"/>
          <w:szCs w:val="24"/>
          <w:highlight w:val="none"/>
        </w:rPr>
        <w:t>按照</w:t>
      </w:r>
      <w:r>
        <w:rPr>
          <w:rFonts w:hint="eastAsia"/>
          <w:kern w:val="0"/>
          <w:sz w:val="24"/>
          <w:szCs w:val="24"/>
          <w:highlight w:val="none"/>
        </w:rPr>
        <w:t>报价</w:t>
      </w:r>
      <w:r>
        <w:rPr>
          <w:kern w:val="0"/>
          <w:sz w:val="24"/>
          <w:szCs w:val="24"/>
          <w:highlight w:val="none"/>
        </w:rPr>
        <w:t>得分</w:t>
      </w:r>
      <w:r>
        <w:rPr>
          <w:rFonts w:hint="eastAsia"/>
          <w:kern w:val="0"/>
          <w:sz w:val="24"/>
          <w:szCs w:val="24"/>
          <w:highlight w:val="none"/>
        </w:rPr>
        <w:t>从</w:t>
      </w:r>
      <w:r>
        <w:rPr>
          <w:kern w:val="0"/>
          <w:sz w:val="24"/>
          <w:szCs w:val="24"/>
          <w:highlight w:val="none"/>
        </w:rPr>
        <w:t>高</w:t>
      </w:r>
      <w:r>
        <w:rPr>
          <w:rFonts w:hint="eastAsia"/>
          <w:kern w:val="0"/>
          <w:sz w:val="24"/>
          <w:szCs w:val="24"/>
          <w:highlight w:val="none"/>
        </w:rPr>
        <w:t>到</w:t>
      </w:r>
      <w:r>
        <w:rPr>
          <w:kern w:val="0"/>
          <w:sz w:val="24"/>
          <w:szCs w:val="24"/>
          <w:highlight w:val="none"/>
        </w:rPr>
        <w:t>低排</w:t>
      </w:r>
      <w:r>
        <w:rPr>
          <w:rFonts w:hint="eastAsia"/>
          <w:kern w:val="0"/>
          <w:sz w:val="24"/>
          <w:szCs w:val="24"/>
          <w:highlight w:val="none"/>
        </w:rPr>
        <w:t>序，报价得分最高者为中标候选人；</w:t>
      </w:r>
      <w:r>
        <w:rPr>
          <w:kern w:val="0"/>
          <w:sz w:val="24"/>
          <w:szCs w:val="24"/>
          <w:highlight w:val="none"/>
        </w:rPr>
        <w:t>总得分相同、</w:t>
      </w:r>
      <w:r>
        <w:rPr>
          <w:rFonts w:hint="eastAsia"/>
          <w:kern w:val="0"/>
          <w:sz w:val="24"/>
          <w:szCs w:val="24"/>
          <w:highlight w:val="none"/>
        </w:rPr>
        <w:t>报价</w:t>
      </w:r>
      <w:r>
        <w:rPr>
          <w:kern w:val="0"/>
          <w:sz w:val="24"/>
          <w:szCs w:val="24"/>
          <w:highlight w:val="none"/>
        </w:rPr>
        <w:t>得分也相同</w:t>
      </w:r>
      <w:r>
        <w:rPr>
          <w:rFonts w:hint="eastAsia"/>
          <w:kern w:val="0"/>
          <w:sz w:val="24"/>
          <w:szCs w:val="24"/>
          <w:highlight w:val="none"/>
        </w:rPr>
        <w:t>，将按照商务标</w:t>
      </w:r>
      <w:r>
        <w:rPr>
          <w:kern w:val="0"/>
          <w:sz w:val="24"/>
          <w:szCs w:val="24"/>
          <w:highlight w:val="none"/>
        </w:rPr>
        <w:t>得分</w:t>
      </w:r>
      <w:r>
        <w:rPr>
          <w:rFonts w:hint="eastAsia"/>
          <w:kern w:val="0"/>
          <w:sz w:val="24"/>
          <w:szCs w:val="24"/>
          <w:highlight w:val="none"/>
        </w:rPr>
        <w:t>从</w:t>
      </w:r>
      <w:r>
        <w:rPr>
          <w:kern w:val="0"/>
          <w:sz w:val="24"/>
          <w:szCs w:val="24"/>
          <w:highlight w:val="none"/>
        </w:rPr>
        <w:t>高</w:t>
      </w:r>
      <w:r>
        <w:rPr>
          <w:rFonts w:hint="eastAsia"/>
          <w:kern w:val="0"/>
          <w:sz w:val="24"/>
          <w:szCs w:val="24"/>
          <w:highlight w:val="none"/>
        </w:rPr>
        <w:t>到</w:t>
      </w:r>
      <w:r>
        <w:rPr>
          <w:kern w:val="0"/>
          <w:sz w:val="24"/>
          <w:szCs w:val="24"/>
          <w:highlight w:val="none"/>
        </w:rPr>
        <w:t>低排</w:t>
      </w:r>
      <w:r>
        <w:rPr>
          <w:rFonts w:hint="eastAsia"/>
          <w:kern w:val="0"/>
          <w:sz w:val="24"/>
          <w:szCs w:val="24"/>
          <w:highlight w:val="none"/>
        </w:rPr>
        <w:t>序，商务标得分最高者为中标候选人</w:t>
      </w:r>
      <w:r>
        <w:rPr>
          <w:kern w:val="0"/>
          <w:sz w:val="24"/>
          <w:szCs w:val="24"/>
          <w:highlight w:val="none"/>
        </w:rPr>
        <w:t>。</w:t>
      </w:r>
    </w:p>
    <w:p w14:paraId="6D03BE39">
      <w:pPr>
        <w:spacing w:line="440" w:lineRule="exact"/>
        <w:ind w:firstLine="480" w:firstLineChars="200"/>
        <w:rPr>
          <w:kern w:val="0"/>
          <w:sz w:val="24"/>
          <w:highlight w:val="none"/>
        </w:rPr>
      </w:pPr>
      <w:r>
        <w:rPr>
          <w:kern w:val="0"/>
          <w:sz w:val="24"/>
          <w:szCs w:val="24"/>
          <w:highlight w:val="none"/>
        </w:rPr>
        <w:t>备注：评分标准中，要求投标人提供相关证明材料的（扫描件、复印件、打印件、截图、照片等。下同，不再赘述），投标人须将相应的相关证明材料按</w:t>
      </w:r>
      <w:r>
        <w:rPr>
          <w:rFonts w:hint="eastAsia"/>
          <w:kern w:val="0"/>
          <w:sz w:val="24"/>
          <w:szCs w:val="24"/>
          <w:highlight w:val="none"/>
        </w:rPr>
        <w:t>采购</w:t>
      </w:r>
      <w:r>
        <w:rPr>
          <w:kern w:val="0"/>
          <w:sz w:val="24"/>
          <w:szCs w:val="24"/>
          <w:highlight w:val="none"/>
        </w:rPr>
        <w:t>文件要求盖章后</w:t>
      </w:r>
      <w:r>
        <w:rPr>
          <w:rFonts w:hint="eastAsia"/>
          <w:kern w:val="0"/>
          <w:sz w:val="24"/>
          <w:szCs w:val="24"/>
          <w:highlight w:val="none"/>
        </w:rPr>
        <w:t>放</w:t>
      </w:r>
      <w:r>
        <w:rPr>
          <w:kern w:val="0"/>
          <w:sz w:val="24"/>
          <w:szCs w:val="24"/>
          <w:highlight w:val="none"/>
        </w:rPr>
        <w:t>入</w:t>
      </w:r>
      <w:r>
        <w:rPr>
          <w:rFonts w:hint="eastAsia"/>
          <w:kern w:val="0"/>
          <w:sz w:val="24"/>
          <w:szCs w:val="24"/>
          <w:highlight w:val="none"/>
        </w:rPr>
        <w:t>响应</w:t>
      </w:r>
      <w:r>
        <w:rPr>
          <w:kern w:val="0"/>
          <w:sz w:val="24"/>
          <w:szCs w:val="24"/>
          <w:highlight w:val="none"/>
        </w:rPr>
        <w:t>文件中，如相关证明材料有模糊不清评分内容无法清晰辨认的，视为无效证明材料，则相应项不得分。</w:t>
      </w:r>
    </w:p>
    <w:p w14:paraId="7C76CBC0">
      <w:pPr>
        <w:adjustRightInd w:val="0"/>
        <w:snapToGrid w:val="0"/>
        <w:spacing w:line="440" w:lineRule="exact"/>
        <w:ind w:firstLine="480" w:firstLineChars="200"/>
        <w:rPr>
          <w:kern w:val="0"/>
          <w:sz w:val="24"/>
          <w:highlight w:val="none"/>
        </w:rPr>
      </w:pPr>
      <w:r>
        <w:rPr>
          <w:kern w:val="0"/>
          <w:sz w:val="24"/>
          <w:szCs w:val="24"/>
          <w:highlight w:val="none"/>
        </w:rPr>
        <w:t>特别说明：相关证明材料以投标人提供的材料为准（应确保真实合法有效），评标委员会不负责对资料的真实性、合法性进行核查；如发现存在弄虚作假嫌疑</w:t>
      </w:r>
      <w:r>
        <w:rPr>
          <w:rFonts w:hint="eastAsia"/>
          <w:kern w:val="0"/>
          <w:sz w:val="24"/>
          <w:szCs w:val="24"/>
          <w:highlight w:val="none"/>
        </w:rPr>
        <w:t>，</w:t>
      </w:r>
      <w:r>
        <w:rPr>
          <w:kern w:val="0"/>
          <w:sz w:val="24"/>
          <w:szCs w:val="24"/>
          <w:highlight w:val="none"/>
        </w:rPr>
        <w:t>应当提请有关行政监督部门另行调查，评审进程不受影响（按招标文件规定进行评审）。投标人对其提交的</w:t>
      </w:r>
      <w:r>
        <w:rPr>
          <w:rFonts w:hint="eastAsia"/>
          <w:kern w:val="0"/>
          <w:sz w:val="24"/>
          <w:szCs w:val="24"/>
          <w:highlight w:val="none"/>
        </w:rPr>
        <w:t>响应</w:t>
      </w:r>
      <w:r>
        <w:rPr>
          <w:kern w:val="0"/>
          <w:sz w:val="24"/>
          <w:szCs w:val="24"/>
          <w:highlight w:val="none"/>
        </w:rPr>
        <w:t>文件（包括提供的相关证明材料原件）的真实性、合法性负责。如有弄虚作假行为，自行承担相关法律法规规定的相应法律责任。</w:t>
      </w:r>
    </w:p>
    <w:p w14:paraId="7E7E99AC">
      <w:pPr>
        <w:snapToGrid w:val="0"/>
        <w:spacing w:line="440" w:lineRule="exact"/>
        <w:ind w:firstLine="482" w:firstLineChars="200"/>
        <w:rPr>
          <w:rFonts w:hint="eastAsia"/>
          <w:b/>
          <w:color w:val="000000"/>
          <w:kern w:val="0"/>
          <w:sz w:val="24"/>
          <w:szCs w:val="24"/>
          <w:highlight w:val="none"/>
        </w:rPr>
      </w:pPr>
      <w:r>
        <w:rPr>
          <w:b/>
          <w:color w:val="000000"/>
          <w:kern w:val="0"/>
          <w:sz w:val="24"/>
          <w:szCs w:val="24"/>
          <w:highlight w:val="none"/>
        </w:rPr>
        <w:t>第</w:t>
      </w:r>
      <w:r>
        <w:rPr>
          <w:rFonts w:hint="eastAsia"/>
          <w:b/>
          <w:color w:val="000000"/>
          <w:kern w:val="0"/>
          <w:sz w:val="24"/>
          <w:szCs w:val="24"/>
          <w:highlight w:val="none"/>
        </w:rPr>
        <w:t>八</w:t>
      </w:r>
      <w:r>
        <w:rPr>
          <w:b/>
          <w:color w:val="000000"/>
          <w:kern w:val="0"/>
          <w:sz w:val="24"/>
          <w:szCs w:val="24"/>
          <w:highlight w:val="none"/>
        </w:rPr>
        <w:t>条、</w:t>
      </w:r>
      <w:r>
        <w:rPr>
          <w:rFonts w:hint="eastAsia"/>
          <w:b/>
          <w:color w:val="000000"/>
          <w:kern w:val="0"/>
          <w:sz w:val="24"/>
          <w:szCs w:val="24"/>
          <w:highlight w:val="none"/>
        </w:rPr>
        <w:t>评分标准：</w:t>
      </w:r>
    </w:p>
    <w:tbl>
      <w:tblPr>
        <w:tblStyle w:val="18"/>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20"/>
        <w:gridCol w:w="7133"/>
      </w:tblGrid>
      <w:tr w14:paraId="558E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0" w:type="dxa"/>
            <w:noWrap w:val="0"/>
            <w:vAlign w:val="center"/>
          </w:tcPr>
          <w:p w14:paraId="52EE5030">
            <w:pPr>
              <w:jc w:val="center"/>
              <w:rPr>
                <w:highlight w:val="none"/>
              </w:rPr>
            </w:pPr>
            <w:r>
              <w:rPr>
                <w:rFonts w:hint="eastAsia" w:ascii="宋体" w:hAnsi="宋体" w:cs="宋体"/>
                <w:szCs w:val="21"/>
                <w:highlight w:val="none"/>
              </w:rPr>
              <w:t>分值构成</w:t>
            </w:r>
          </w:p>
        </w:tc>
        <w:tc>
          <w:tcPr>
            <w:tcW w:w="8353" w:type="dxa"/>
            <w:gridSpan w:val="2"/>
            <w:noWrap w:val="0"/>
            <w:vAlign w:val="center"/>
          </w:tcPr>
          <w:p w14:paraId="01F0725B">
            <w:pPr>
              <w:rPr>
                <w:rFonts w:ascii="宋体" w:hAnsi="宋体" w:cs="宋体"/>
                <w:szCs w:val="21"/>
                <w:highlight w:val="none"/>
              </w:rPr>
            </w:pPr>
            <w:r>
              <w:rPr>
                <w:rFonts w:hint="eastAsia" w:ascii="宋体" w:hAnsi="宋体" w:cs="宋体"/>
                <w:szCs w:val="21"/>
                <w:highlight w:val="none"/>
              </w:rPr>
              <w:t>报价：35分</w:t>
            </w:r>
          </w:p>
          <w:p w14:paraId="316D3AF0">
            <w:pPr>
              <w:rPr>
                <w:rFonts w:ascii="宋体" w:hAnsi="宋体" w:cs="宋体"/>
                <w:szCs w:val="21"/>
                <w:highlight w:val="none"/>
              </w:rPr>
            </w:pPr>
            <w:r>
              <w:rPr>
                <w:rFonts w:hint="eastAsia" w:ascii="宋体" w:hAnsi="宋体" w:cs="宋体"/>
                <w:szCs w:val="21"/>
                <w:highlight w:val="none"/>
              </w:rPr>
              <w:t>商务标：65分</w:t>
            </w:r>
          </w:p>
        </w:tc>
      </w:tr>
      <w:tr w14:paraId="3A92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0" w:type="dxa"/>
            <w:noWrap w:val="0"/>
            <w:vAlign w:val="center"/>
          </w:tcPr>
          <w:p w14:paraId="161FC0C7">
            <w:pPr>
              <w:pStyle w:val="33"/>
              <w:ind w:right="146"/>
              <w:rPr>
                <w:rFonts w:ascii="宋体" w:hAnsi="宋体" w:cs="宋体"/>
                <w:szCs w:val="21"/>
                <w:highlight w:val="none"/>
                <w:lang w:eastAsia="zh-CN"/>
              </w:rPr>
            </w:pPr>
            <w:bookmarkStart w:id="1" w:name="OLE_LINK1" w:colFirst="0" w:colLast="2"/>
          </w:p>
        </w:tc>
        <w:tc>
          <w:tcPr>
            <w:tcW w:w="1220" w:type="dxa"/>
            <w:noWrap w:val="0"/>
            <w:vAlign w:val="center"/>
          </w:tcPr>
          <w:p w14:paraId="7B12866C">
            <w:pPr>
              <w:pStyle w:val="33"/>
              <w:spacing w:line="282" w:lineRule="exact"/>
              <w:jc w:val="center"/>
              <w:rPr>
                <w:rFonts w:ascii="宋体" w:hAnsi="宋体" w:cs="宋体"/>
                <w:szCs w:val="21"/>
                <w:highlight w:val="none"/>
              </w:rPr>
            </w:pPr>
            <w:r>
              <w:rPr>
                <w:rFonts w:ascii="宋体" w:hAnsi="宋体" w:cs="宋体"/>
                <w:szCs w:val="21"/>
                <w:highlight w:val="none"/>
              </w:rPr>
              <w:t>项</w:t>
            </w:r>
            <w:r>
              <w:rPr>
                <w:rFonts w:hint="eastAsia" w:ascii="宋体" w:hAnsi="宋体" w:cs="宋体"/>
                <w:szCs w:val="21"/>
                <w:highlight w:val="none"/>
                <w:lang w:eastAsia="zh-CN"/>
              </w:rPr>
              <w:t xml:space="preserve"> </w:t>
            </w:r>
            <w:r>
              <w:rPr>
                <w:rFonts w:ascii="宋体" w:hAnsi="宋体" w:cs="宋体"/>
                <w:szCs w:val="21"/>
                <w:highlight w:val="none"/>
              </w:rPr>
              <w:t>目</w:t>
            </w:r>
          </w:p>
        </w:tc>
        <w:tc>
          <w:tcPr>
            <w:tcW w:w="7133" w:type="dxa"/>
            <w:noWrap w:val="0"/>
            <w:vAlign w:val="center"/>
          </w:tcPr>
          <w:p w14:paraId="35992F95">
            <w:pPr>
              <w:pStyle w:val="33"/>
              <w:spacing w:line="299" w:lineRule="exact"/>
              <w:ind w:left="103"/>
              <w:jc w:val="center"/>
              <w:rPr>
                <w:rFonts w:ascii="宋体" w:hAnsi="宋体" w:cs="宋体"/>
                <w:szCs w:val="21"/>
                <w:highlight w:val="none"/>
              </w:rPr>
            </w:pPr>
            <w:r>
              <w:rPr>
                <w:rFonts w:ascii="宋体" w:hAnsi="宋体" w:cs="宋体"/>
                <w:szCs w:val="21"/>
                <w:highlight w:val="none"/>
              </w:rPr>
              <w:t>评</w:t>
            </w:r>
            <w:r>
              <w:rPr>
                <w:rFonts w:hint="eastAsia" w:ascii="宋体" w:hAnsi="宋体" w:cs="宋体"/>
                <w:szCs w:val="21"/>
                <w:highlight w:val="none"/>
                <w:lang w:eastAsia="zh-CN"/>
              </w:rPr>
              <w:t xml:space="preserve"> </w:t>
            </w:r>
            <w:r>
              <w:rPr>
                <w:rFonts w:ascii="宋体" w:hAnsi="宋体" w:cs="宋体"/>
                <w:szCs w:val="21"/>
                <w:highlight w:val="none"/>
              </w:rPr>
              <w:t>分</w:t>
            </w:r>
            <w:r>
              <w:rPr>
                <w:rFonts w:hint="eastAsia" w:ascii="宋体" w:hAnsi="宋体" w:cs="宋体"/>
                <w:szCs w:val="21"/>
                <w:highlight w:val="none"/>
                <w:lang w:eastAsia="zh-CN"/>
              </w:rPr>
              <w:t xml:space="preserve"> </w:t>
            </w:r>
            <w:r>
              <w:rPr>
                <w:rFonts w:ascii="宋体" w:hAnsi="宋体" w:cs="宋体"/>
                <w:szCs w:val="21"/>
                <w:highlight w:val="none"/>
              </w:rPr>
              <w:t>等</w:t>
            </w:r>
            <w:r>
              <w:rPr>
                <w:rFonts w:hint="eastAsia" w:ascii="宋体" w:hAnsi="宋体" w:cs="宋体"/>
                <w:szCs w:val="21"/>
                <w:highlight w:val="none"/>
                <w:lang w:eastAsia="zh-CN"/>
              </w:rPr>
              <w:t xml:space="preserve"> </w:t>
            </w:r>
            <w:r>
              <w:rPr>
                <w:rFonts w:ascii="宋体" w:hAnsi="宋体" w:cs="宋体"/>
                <w:szCs w:val="21"/>
                <w:highlight w:val="none"/>
              </w:rPr>
              <w:t>级</w:t>
            </w:r>
          </w:p>
        </w:tc>
      </w:tr>
      <w:tr w14:paraId="6A05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210" w:type="dxa"/>
            <w:noWrap w:val="0"/>
            <w:vAlign w:val="center"/>
          </w:tcPr>
          <w:p w14:paraId="7645B8D7">
            <w:pPr>
              <w:jc w:val="center"/>
              <w:rPr>
                <w:rFonts w:hint="eastAsia" w:ascii="宋体" w:hAnsi="宋体" w:cs="宋体"/>
                <w:sz w:val="22"/>
                <w:szCs w:val="22"/>
                <w:highlight w:val="none"/>
              </w:rPr>
            </w:pPr>
            <w:r>
              <w:rPr>
                <w:rFonts w:hint="eastAsia" w:ascii="宋体" w:hAnsi="宋体" w:cs="宋体"/>
                <w:sz w:val="22"/>
                <w:szCs w:val="22"/>
                <w:highlight w:val="none"/>
              </w:rPr>
              <w:t>报价</w:t>
            </w:r>
          </w:p>
          <w:p w14:paraId="58CB1496">
            <w:pPr>
              <w:jc w:val="center"/>
              <w:rPr>
                <w:rFonts w:hint="eastAsia" w:ascii="宋体" w:hAnsi="宋体" w:cs="宋体"/>
                <w:sz w:val="22"/>
                <w:szCs w:val="22"/>
                <w:highlight w:val="none"/>
              </w:rPr>
            </w:pPr>
            <w:r>
              <w:rPr>
                <w:rFonts w:hint="eastAsia" w:ascii="宋体" w:hAnsi="宋体" w:cs="宋体"/>
                <w:sz w:val="22"/>
                <w:szCs w:val="22"/>
                <w:highlight w:val="none"/>
              </w:rPr>
              <w:t>35分</w:t>
            </w:r>
          </w:p>
        </w:tc>
        <w:tc>
          <w:tcPr>
            <w:tcW w:w="1220" w:type="dxa"/>
            <w:noWrap w:val="0"/>
            <w:vAlign w:val="center"/>
          </w:tcPr>
          <w:p w14:paraId="14E6748B">
            <w:pPr>
              <w:pStyle w:val="33"/>
              <w:spacing w:line="299" w:lineRule="exact"/>
              <w:ind w:left="103"/>
              <w:rPr>
                <w:rFonts w:hint="eastAsia" w:ascii="宋体" w:hAnsi="宋体" w:cs="宋体"/>
                <w:szCs w:val="22"/>
                <w:highlight w:val="none"/>
                <w:lang w:eastAsia="zh-CN"/>
              </w:rPr>
            </w:pPr>
            <w:r>
              <w:rPr>
                <w:rFonts w:hint="eastAsia" w:ascii="宋体" w:hAnsi="宋体" w:cs="宋体"/>
                <w:szCs w:val="22"/>
                <w:highlight w:val="none"/>
                <w:lang w:eastAsia="zh-CN"/>
              </w:rPr>
              <w:t>投标</w:t>
            </w:r>
            <w:r>
              <w:rPr>
                <w:rFonts w:ascii="宋体" w:hAnsi="宋体" w:cs="宋体"/>
                <w:szCs w:val="22"/>
                <w:highlight w:val="none"/>
              </w:rPr>
              <w:t>报价</w:t>
            </w:r>
          </w:p>
          <w:p w14:paraId="368D5B00">
            <w:pPr>
              <w:pStyle w:val="33"/>
              <w:spacing w:line="299" w:lineRule="exact"/>
              <w:ind w:left="103"/>
              <w:jc w:val="center"/>
              <w:rPr>
                <w:rFonts w:hint="eastAsia" w:ascii="宋体" w:hAnsi="宋体" w:cs="宋体"/>
                <w:szCs w:val="22"/>
                <w:highlight w:val="none"/>
                <w:lang w:eastAsia="zh-CN"/>
              </w:rPr>
            </w:pPr>
            <w:r>
              <w:rPr>
                <w:rFonts w:hint="eastAsia" w:ascii="宋体" w:hAnsi="宋体" w:cs="宋体"/>
                <w:szCs w:val="22"/>
                <w:highlight w:val="none"/>
                <w:lang w:eastAsia="zh-CN"/>
              </w:rPr>
              <w:t>（35分）</w:t>
            </w:r>
          </w:p>
        </w:tc>
        <w:tc>
          <w:tcPr>
            <w:tcW w:w="7133" w:type="dxa"/>
            <w:noWrap w:val="0"/>
            <w:vAlign w:val="center"/>
          </w:tcPr>
          <w:p w14:paraId="16D4FC39">
            <w:pPr>
              <w:pStyle w:val="33"/>
              <w:spacing w:line="299" w:lineRule="exact"/>
              <w:rPr>
                <w:rFonts w:hint="eastAsia" w:ascii="宋体" w:hAnsi="宋体"/>
                <w:kern w:val="2"/>
                <w:sz w:val="21"/>
                <w:szCs w:val="22"/>
                <w:highlight w:val="none"/>
                <w:lang w:eastAsia="zh-CN"/>
              </w:rPr>
            </w:pPr>
            <w:r>
              <w:rPr>
                <w:rFonts w:hint="eastAsia" w:ascii="宋体" w:hAnsi="宋体"/>
                <w:kern w:val="2"/>
                <w:sz w:val="21"/>
                <w:szCs w:val="22"/>
                <w:highlight w:val="none"/>
                <w:lang w:eastAsia="zh-CN"/>
              </w:rPr>
              <w:t>1、</w:t>
            </w:r>
            <w:r>
              <w:rPr>
                <w:rFonts w:ascii="宋体" w:hAnsi="宋体"/>
                <w:kern w:val="2"/>
                <w:sz w:val="21"/>
                <w:szCs w:val="22"/>
                <w:highlight w:val="none"/>
                <w:lang w:eastAsia="zh-CN"/>
              </w:rPr>
              <w:t>当符合条件的投标人少于5家（含5家）的，</w:t>
            </w:r>
            <w:r>
              <w:rPr>
                <w:rFonts w:hint="eastAsia" w:ascii="宋体" w:hAnsi="宋体"/>
                <w:kern w:val="2"/>
                <w:sz w:val="21"/>
                <w:szCs w:val="22"/>
                <w:highlight w:val="none"/>
                <w:lang w:eastAsia="zh-CN"/>
              </w:rPr>
              <w:t>评标</w:t>
            </w:r>
            <w:r>
              <w:rPr>
                <w:rFonts w:ascii="宋体" w:hAnsi="宋体"/>
                <w:kern w:val="2"/>
                <w:sz w:val="21"/>
                <w:szCs w:val="22"/>
                <w:highlight w:val="none"/>
                <w:lang w:eastAsia="zh-CN"/>
              </w:rPr>
              <w:t>基准价为评审合格的投标人投标报价的平均值。当符合条件的投标人大于5家的，</w:t>
            </w:r>
            <w:r>
              <w:rPr>
                <w:rFonts w:hint="eastAsia" w:ascii="宋体" w:hAnsi="宋体"/>
                <w:kern w:val="2"/>
                <w:sz w:val="21"/>
                <w:szCs w:val="22"/>
                <w:highlight w:val="none"/>
                <w:lang w:eastAsia="zh-CN"/>
              </w:rPr>
              <w:t>评标</w:t>
            </w:r>
            <w:r>
              <w:rPr>
                <w:rFonts w:ascii="宋体" w:hAnsi="宋体"/>
                <w:kern w:val="2"/>
                <w:sz w:val="21"/>
                <w:szCs w:val="22"/>
                <w:highlight w:val="none"/>
                <w:lang w:eastAsia="zh-CN"/>
              </w:rPr>
              <w:t>基准价为评审合格的投标人投标报价去掉一个最高价、一个最低价的平均值</w:t>
            </w:r>
            <w:r>
              <w:rPr>
                <w:rFonts w:hint="eastAsia" w:ascii="宋体" w:hAnsi="宋体"/>
                <w:kern w:val="2"/>
                <w:sz w:val="21"/>
                <w:szCs w:val="22"/>
                <w:highlight w:val="none"/>
                <w:lang w:eastAsia="zh-CN"/>
              </w:rPr>
              <w:t>；</w:t>
            </w:r>
          </w:p>
          <w:p w14:paraId="464E89E0">
            <w:pPr>
              <w:pStyle w:val="33"/>
              <w:spacing w:line="299" w:lineRule="exact"/>
              <w:rPr>
                <w:rFonts w:ascii="宋体" w:hAnsi="宋体" w:cs="宋体"/>
                <w:szCs w:val="21"/>
                <w:highlight w:val="none"/>
                <w:lang w:eastAsia="zh-CN"/>
              </w:rPr>
            </w:pPr>
            <w:r>
              <w:rPr>
                <w:rFonts w:hint="eastAsia" w:ascii="宋体" w:hAnsi="宋体"/>
                <w:kern w:val="2"/>
                <w:sz w:val="21"/>
                <w:szCs w:val="22"/>
                <w:highlight w:val="none"/>
                <w:lang w:val="en-US" w:eastAsia="zh-CN"/>
              </w:rPr>
              <w:t>2、</w:t>
            </w:r>
            <w:r>
              <w:rPr>
                <w:rFonts w:hint="eastAsia" w:ascii="宋体" w:hAnsi="宋体"/>
                <w:kern w:val="2"/>
                <w:sz w:val="21"/>
                <w:szCs w:val="22"/>
                <w:highlight w:val="none"/>
                <w:lang w:eastAsia="zh-CN"/>
              </w:rPr>
              <w:t>投标报价得分计算公式：报价得分=35-｜（评标基准价－投标单位报价）/评标基准价｜×100×E，E取值0.5。</w:t>
            </w:r>
          </w:p>
        </w:tc>
      </w:tr>
      <w:bookmarkEnd w:id="1"/>
      <w:tr w14:paraId="33BC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0" w:type="dxa"/>
            <w:vMerge w:val="restart"/>
            <w:noWrap w:val="0"/>
            <w:vAlign w:val="center"/>
          </w:tcPr>
          <w:p w14:paraId="476D6352">
            <w:pPr>
              <w:jc w:val="center"/>
              <w:rPr>
                <w:rFonts w:hint="eastAsia" w:ascii="宋体" w:hAnsi="宋体" w:cs="宋体"/>
                <w:szCs w:val="21"/>
                <w:highlight w:val="none"/>
              </w:rPr>
            </w:pPr>
            <w:r>
              <w:rPr>
                <w:rFonts w:hint="eastAsia" w:ascii="宋体" w:hAnsi="宋体" w:cs="宋体"/>
                <w:szCs w:val="21"/>
                <w:highlight w:val="none"/>
              </w:rPr>
              <w:t>商务标</w:t>
            </w:r>
          </w:p>
          <w:p w14:paraId="7BBC65C8">
            <w:pPr>
              <w:jc w:val="center"/>
              <w:rPr>
                <w:rFonts w:hint="eastAsia" w:ascii="宋体" w:hAnsi="宋体" w:cs="宋体"/>
                <w:szCs w:val="21"/>
                <w:highlight w:val="none"/>
              </w:rPr>
            </w:pPr>
            <w:r>
              <w:rPr>
                <w:rFonts w:hint="eastAsia" w:ascii="宋体" w:hAnsi="宋体" w:cs="宋体"/>
                <w:szCs w:val="21"/>
                <w:highlight w:val="none"/>
              </w:rPr>
              <w:t>65分</w:t>
            </w:r>
          </w:p>
        </w:tc>
        <w:tc>
          <w:tcPr>
            <w:tcW w:w="1220" w:type="dxa"/>
            <w:noWrap w:val="0"/>
            <w:vAlign w:val="center"/>
          </w:tcPr>
          <w:p w14:paraId="794A8210">
            <w:pPr>
              <w:pStyle w:val="33"/>
              <w:jc w:val="center"/>
              <w:rPr>
                <w:rFonts w:hint="eastAsia" w:ascii="宋体" w:hAnsi="宋体" w:cs="宋体"/>
                <w:color w:val="auto"/>
                <w:szCs w:val="21"/>
                <w:highlight w:val="none"/>
                <w:lang w:eastAsia="zh-CN"/>
              </w:rPr>
            </w:pPr>
            <w:r>
              <w:rPr>
                <w:rFonts w:ascii="宋体" w:hAnsi="宋体" w:cs="宋体"/>
                <w:color w:val="auto"/>
                <w:szCs w:val="21"/>
                <w:highlight w:val="none"/>
                <w:lang w:eastAsia="zh-CN"/>
              </w:rPr>
              <w:t>业绩</w:t>
            </w:r>
          </w:p>
          <w:p w14:paraId="5E8BEE5A">
            <w:pPr>
              <w:pStyle w:val="33"/>
              <w:jc w:val="center"/>
              <w:rPr>
                <w:rFonts w:ascii="宋体" w:hAnsi="宋体" w:cs="宋体"/>
                <w:szCs w:val="21"/>
                <w:highlight w:val="none"/>
                <w:lang w:eastAsia="zh-CN"/>
              </w:rPr>
            </w:pPr>
            <w:r>
              <w:rPr>
                <w:rFonts w:ascii="宋体" w:hAnsi="宋体" w:cs="宋体"/>
                <w:color w:val="auto"/>
                <w:szCs w:val="21"/>
                <w:highlight w:val="none"/>
                <w:lang w:eastAsia="zh-CN"/>
              </w:rPr>
              <w:t>（</w:t>
            </w:r>
            <w:r>
              <w:rPr>
                <w:rFonts w:hint="eastAsia" w:ascii="宋体" w:hAnsi="宋体" w:cs="宋体"/>
                <w:color w:val="auto"/>
                <w:szCs w:val="21"/>
                <w:highlight w:val="none"/>
                <w:lang w:val="en-US" w:eastAsia="zh-CN"/>
              </w:rPr>
              <w:t>15</w:t>
            </w:r>
            <w:r>
              <w:rPr>
                <w:rFonts w:ascii="宋体" w:hAnsi="宋体" w:cs="宋体"/>
                <w:color w:val="auto"/>
                <w:szCs w:val="21"/>
                <w:highlight w:val="none"/>
                <w:lang w:eastAsia="zh-CN"/>
              </w:rPr>
              <w:t>分）</w:t>
            </w:r>
          </w:p>
        </w:tc>
        <w:tc>
          <w:tcPr>
            <w:tcW w:w="7133" w:type="dxa"/>
            <w:noWrap w:val="0"/>
            <w:vAlign w:val="center"/>
          </w:tcPr>
          <w:p w14:paraId="1E0AB2DE">
            <w:pPr>
              <w:pStyle w:val="33"/>
              <w:spacing w:line="321" w:lineRule="exact"/>
              <w:rPr>
                <w:rFonts w:ascii="宋体" w:hAnsi="宋体" w:cs="宋体"/>
                <w:szCs w:val="21"/>
                <w:highlight w:val="none"/>
                <w:lang w:eastAsia="zh-CN"/>
              </w:rPr>
            </w:pPr>
            <w:r>
              <w:rPr>
                <w:rFonts w:hint="eastAsia" w:ascii="宋体" w:hAnsi="宋体" w:cs="宋体"/>
                <w:color w:val="auto"/>
                <w:szCs w:val="21"/>
                <w:highlight w:val="none"/>
                <w:lang w:eastAsia="zh-CN"/>
              </w:rPr>
              <w:t>投标人自</w:t>
            </w:r>
            <w:r>
              <w:rPr>
                <w:rFonts w:hint="eastAsia" w:ascii="宋体" w:hAnsi="宋体"/>
                <w:kern w:val="2"/>
                <w:sz w:val="21"/>
                <w:szCs w:val="22"/>
                <w:highlight w:val="none"/>
                <w:lang w:eastAsia="zh-CN"/>
              </w:rPr>
              <w:t>20</w:t>
            </w:r>
            <w:r>
              <w:rPr>
                <w:rFonts w:hint="eastAsia" w:ascii="宋体" w:hAnsi="宋体"/>
                <w:kern w:val="2"/>
                <w:sz w:val="21"/>
                <w:szCs w:val="22"/>
                <w:highlight w:val="none"/>
                <w:lang w:val="en-US" w:eastAsia="zh-CN"/>
              </w:rPr>
              <w:t>21</w:t>
            </w:r>
            <w:r>
              <w:rPr>
                <w:rFonts w:hint="eastAsia" w:ascii="宋体" w:hAnsi="宋体"/>
                <w:kern w:val="2"/>
                <w:sz w:val="21"/>
                <w:szCs w:val="22"/>
                <w:highlight w:val="none"/>
                <w:lang w:eastAsia="zh-CN"/>
              </w:rPr>
              <w:t>年</w:t>
            </w:r>
            <w:r>
              <w:rPr>
                <w:rFonts w:hint="eastAsia" w:ascii="宋体" w:hAnsi="宋体"/>
                <w:kern w:val="2"/>
                <w:sz w:val="21"/>
                <w:szCs w:val="22"/>
                <w:highlight w:val="none"/>
                <w:lang w:val="en-US" w:eastAsia="zh-CN"/>
              </w:rPr>
              <w:t>2</w:t>
            </w:r>
            <w:r>
              <w:rPr>
                <w:rFonts w:hint="eastAsia" w:ascii="宋体" w:hAnsi="宋体"/>
                <w:kern w:val="2"/>
                <w:sz w:val="21"/>
                <w:szCs w:val="22"/>
                <w:highlight w:val="none"/>
                <w:lang w:eastAsia="zh-CN"/>
              </w:rPr>
              <w:t>月</w:t>
            </w:r>
            <w:r>
              <w:rPr>
                <w:rFonts w:hint="eastAsia" w:ascii="宋体" w:hAnsi="宋体" w:cs="宋体"/>
                <w:color w:val="auto"/>
                <w:szCs w:val="21"/>
                <w:highlight w:val="none"/>
                <w:lang w:eastAsia="zh-CN"/>
              </w:rPr>
              <w:t>至今承担过</w:t>
            </w:r>
            <w:r>
              <w:rPr>
                <w:rFonts w:hint="default" w:ascii="宋体" w:hAnsi="宋体" w:eastAsia="宋体" w:cs="宋体"/>
                <w:color w:val="auto"/>
                <w:szCs w:val="21"/>
                <w:highlight w:val="none"/>
                <w:lang w:val="en-US" w:eastAsia="zh-CN"/>
              </w:rPr>
              <w:t>合同金额10万元及以上</w:t>
            </w:r>
            <w:r>
              <w:rPr>
                <w:rFonts w:hint="default" w:ascii="宋体" w:hAnsi="宋体" w:eastAsia="宋体" w:cs="宋体"/>
                <w:color w:val="auto"/>
                <w:szCs w:val="21"/>
                <w:highlight w:val="none"/>
                <w:lang w:eastAsia="zh-CN"/>
              </w:rPr>
              <w:t>的</w:t>
            </w:r>
            <w:r>
              <w:rPr>
                <w:rFonts w:hint="default" w:ascii="宋体" w:hAnsi="宋体" w:eastAsia="宋体" w:cs="宋体"/>
                <w:color w:val="auto"/>
                <w:szCs w:val="21"/>
                <w:highlight w:val="none"/>
                <w:lang w:val="en-US" w:eastAsia="zh-CN"/>
              </w:rPr>
              <w:t>环保咨询服务项目</w:t>
            </w:r>
            <w:r>
              <w:rPr>
                <w:rFonts w:ascii="宋体" w:hAnsi="宋体" w:cs="宋体"/>
                <w:color w:val="auto"/>
                <w:szCs w:val="21"/>
                <w:highlight w:val="none"/>
                <w:lang w:eastAsia="zh-CN"/>
              </w:rPr>
              <w:t>，</w:t>
            </w:r>
            <w:r>
              <w:rPr>
                <w:rFonts w:hint="eastAsia" w:ascii="宋体" w:hAnsi="宋体" w:cs="宋体"/>
                <w:color w:val="auto"/>
                <w:szCs w:val="21"/>
                <w:highlight w:val="none"/>
                <w:lang w:eastAsia="zh-CN"/>
              </w:rPr>
              <w:t>每项得5分，最高得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分(需提供</w:t>
            </w:r>
            <w:r>
              <w:rPr>
                <w:rFonts w:hint="eastAsia" w:ascii="宋体" w:hAnsi="宋体" w:cs="宋体"/>
                <w:color w:val="auto"/>
                <w:szCs w:val="21"/>
                <w:highlight w:val="none"/>
                <w:lang w:val="en-US" w:eastAsia="zh-CN"/>
              </w:rPr>
              <w:t>合同复印件并加盖单位公章</w:t>
            </w:r>
            <w:r>
              <w:rPr>
                <w:rFonts w:hint="eastAsia" w:ascii="宋体" w:hAnsi="宋体" w:cs="宋体"/>
                <w:color w:val="auto"/>
                <w:szCs w:val="21"/>
                <w:highlight w:val="none"/>
                <w:lang w:eastAsia="zh-CN"/>
              </w:rPr>
              <w:t>)。</w:t>
            </w:r>
          </w:p>
        </w:tc>
      </w:tr>
      <w:tr w14:paraId="1A72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0" w:type="dxa"/>
            <w:vMerge w:val="continue"/>
            <w:noWrap w:val="0"/>
            <w:vAlign w:val="center"/>
          </w:tcPr>
          <w:p w14:paraId="0584DB60">
            <w:pPr>
              <w:pStyle w:val="33"/>
              <w:ind w:left="210" w:leftChars="100" w:right="146"/>
              <w:rPr>
                <w:rFonts w:ascii="宋体" w:hAnsi="宋体" w:cs="宋体"/>
                <w:szCs w:val="21"/>
                <w:highlight w:val="none"/>
                <w:lang w:eastAsia="zh-CN"/>
              </w:rPr>
            </w:pPr>
          </w:p>
        </w:tc>
        <w:tc>
          <w:tcPr>
            <w:tcW w:w="1220" w:type="dxa"/>
            <w:noWrap w:val="0"/>
            <w:vAlign w:val="center"/>
          </w:tcPr>
          <w:p w14:paraId="4D7AA83B">
            <w:pPr>
              <w:pStyle w:val="33"/>
              <w:jc w:val="center"/>
              <w:rPr>
                <w:rFonts w:hint="eastAsia" w:ascii="宋体" w:hAnsi="宋体" w:cs="宋体"/>
                <w:szCs w:val="21"/>
                <w:highlight w:val="none"/>
                <w:lang w:eastAsia="zh-CN"/>
              </w:rPr>
            </w:pPr>
            <w:r>
              <w:rPr>
                <w:rFonts w:hint="eastAsia" w:ascii="宋体" w:hAnsi="宋体" w:cs="宋体"/>
                <w:szCs w:val="21"/>
                <w:highlight w:val="none"/>
                <w:lang w:eastAsia="zh-CN"/>
              </w:rPr>
              <w:t>人员配备</w:t>
            </w:r>
          </w:p>
          <w:p w14:paraId="6F4071F4">
            <w:pPr>
              <w:pStyle w:val="33"/>
              <w:jc w:val="center"/>
              <w:rPr>
                <w:rFonts w:hint="eastAsia" w:ascii="宋体" w:hAnsi="宋体" w:cs="宋体"/>
                <w:szCs w:val="21"/>
                <w:highlight w:val="none"/>
                <w:lang w:eastAsia="zh-CN"/>
              </w:rPr>
            </w:pPr>
            <w:r>
              <w:rPr>
                <w:rFonts w:hint="eastAsia" w:ascii="宋体" w:hAnsi="宋体" w:cs="宋体"/>
                <w:szCs w:val="21"/>
                <w:highlight w:val="none"/>
                <w:lang w:eastAsia="zh-CN"/>
              </w:rPr>
              <w:t>（10分）</w:t>
            </w:r>
          </w:p>
        </w:tc>
        <w:tc>
          <w:tcPr>
            <w:tcW w:w="7133" w:type="dxa"/>
            <w:noWrap w:val="0"/>
            <w:vAlign w:val="center"/>
          </w:tcPr>
          <w:p w14:paraId="0F5B1AC6">
            <w:pPr>
              <w:pStyle w:val="33"/>
              <w:spacing w:line="299" w:lineRule="exact"/>
              <w:rPr>
                <w:rFonts w:hint="default" w:ascii="宋体" w:hAnsi="宋体"/>
                <w:kern w:val="2"/>
                <w:sz w:val="21"/>
                <w:szCs w:val="22"/>
                <w:highlight w:val="none"/>
                <w:lang w:val="en-US" w:eastAsia="zh-CN"/>
              </w:rPr>
            </w:pPr>
            <w:r>
              <w:rPr>
                <w:rFonts w:hint="eastAsia" w:ascii="宋体" w:hAnsi="宋体"/>
                <w:kern w:val="2"/>
                <w:sz w:val="21"/>
                <w:szCs w:val="22"/>
                <w:highlight w:val="none"/>
                <w:lang w:val="en-US" w:eastAsia="zh-CN"/>
              </w:rPr>
              <w:t>1、投标人拟派项目负责人具有中级及以上职称的，得2分；</w:t>
            </w:r>
            <w:r>
              <w:rPr>
                <w:rFonts w:hint="eastAsia" w:ascii="宋体" w:hAnsi="宋体" w:cs="宋体"/>
                <w:szCs w:val="21"/>
                <w:highlight w:val="none"/>
                <w:lang w:eastAsia="zh-CN"/>
              </w:rPr>
              <w:t>未提供得</w:t>
            </w:r>
            <w:r>
              <w:rPr>
                <w:rFonts w:hint="eastAsia" w:ascii="宋体" w:hAnsi="宋体" w:cs="宋体"/>
                <w:szCs w:val="21"/>
                <w:highlight w:val="none"/>
                <w:lang w:val="en-US" w:eastAsia="zh-CN"/>
              </w:rPr>
              <w:t>0</w:t>
            </w:r>
            <w:r>
              <w:rPr>
                <w:rFonts w:hint="eastAsia" w:ascii="宋体" w:hAnsi="宋体" w:cs="宋体"/>
                <w:szCs w:val="21"/>
                <w:highlight w:val="none"/>
                <w:lang w:eastAsia="zh-CN"/>
              </w:rPr>
              <w:t>分</w:t>
            </w:r>
            <w:r>
              <w:rPr>
                <w:rFonts w:hint="eastAsia" w:ascii="宋体" w:hAnsi="宋体"/>
                <w:kern w:val="2"/>
                <w:sz w:val="21"/>
                <w:szCs w:val="22"/>
                <w:highlight w:val="none"/>
                <w:lang w:val="en-US" w:eastAsia="zh-CN"/>
              </w:rPr>
              <w:t>。（提供职称证）</w:t>
            </w:r>
          </w:p>
          <w:p w14:paraId="372415FA">
            <w:pPr>
              <w:pStyle w:val="33"/>
              <w:spacing w:line="299" w:lineRule="exact"/>
              <w:rPr>
                <w:rFonts w:hint="default" w:ascii="宋体" w:hAnsi="宋体" w:cs="宋体"/>
                <w:szCs w:val="21"/>
                <w:highlight w:val="none"/>
                <w:lang w:val="en-US" w:eastAsia="zh-CN"/>
              </w:rPr>
            </w:pPr>
            <w:r>
              <w:rPr>
                <w:rFonts w:hint="eastAsia" w:ascii="宋体" w:hAnsi="宋体"/>
                <w:kern w:val="2"/>
                <w:sz w:val="21"/>
                <w:szCs w:val="22"/>
                <w:highlight w:val="none"/>
                <w:lang w:val="en-US" w:eastAsia="zh-CN"/>
              </w:rPr>
              <w:t>2</w:t>
            </w:r>
            <w:r>
              <w:rPr>
                <w:rFonts w:hint="eastAsia" w:ascii="宋体" w:hAnsi="宋体"/>
                <w:kern w:val="2"/>
                <w:sz w:val="21"/>
                <w:szCs w:val="22"/>
                <w:highlight w:val="none"/>
                <w:lang w:eastAsia="zh-CN"/>
              </w:rPr>
              <w:t>、投标人拟派</w:t>
            </w:r>
            <w:r>
              <w:rPr>
                <w:rFonts w:hint="eastAsia" w:ascii="宋体" w:hAnsi="宋体"/>
                <w:kern w:val="2"/>
                <w:sz w:val="21"/>
                <w:szCs w:val="22"/>
                <w:highlight w:val="none"/>
                <w:lang w:val="en-US" w:eastAsia="zh-CN"/>
              </w:rPr>
              <w:t>团队成员（除项目负责人外）具有</w:t>
            </w:r>
            <w:r>
              <w:rPr>
                <w:rFonts w:hint="eastAsia" w:ascii="宋体" w:hAnsi="宋体"/>
                <w:kern w:val="2"/>
                <w:sz w:val="21"/>
                <w:szCs w:val="22"/>
                <w:highlight w:val="none"/>
                <w:lang w:eastAsia="zh-CN"/>
              </w:rPr>
              <w:t>环境影响评价工程师证书，每1人</w:t>
            </w:r>
            <w:r>
              <w:rPr>
                <w:rFonts w:hint="eastAsia" w:ascii="宋体" w:hAnsi="宋体"/>
                <w:kern w:val="2"/>
                <w:sz w:val="21"/>
                <w:szCs w:val="22"/>
                <w:highlight w:val="none"/>
                <w:lang w:val="en-US" w:eastAsia="zh-CN"/>
              </w:rPr>
              <w:t>得4</w:t>
            </w:r>
            <w:r>
              <w:rPr>
                <w:rFonts w:hint="eastAsia" w:ascii="宋体" w:hAnsi="宋体"/>
                <w:kern w:val="2"/>
                <w:sz w:val="21"/>
                <w:szCs w:val="22"/>
                <w:highlight w:val="none"/>
                <w:lang w:eastAsia="zh-CN"/>
              </w:rPr>
              <w:t>分，本项最高得</w:t>
            </w:r>
            <w:r>
              <w:rPr>
                <w:rFonts w:hint="eastAsia" w:ascii="宋体" w:hAnsi="宋体"/>
                <w:kern w:val="2"/>
                <w:sz w:val="21"/>
                <w:szCs w:val="22"/>
                <w:highlight w:val="none"/>
                <w:lang w:val="en-US" w:eastAsia="zh-CN"/>
              </w:rPr>
              <w:t>8</w:t>
            </w:r>
            <w:r>
              <w:rPr>
                <w:rFonts w:hint="eastAsia" w:ascii="宋体" w:hAnsi="宋体"/>
                <w:kern w:val="2"/>
                <w:sz w:val="21"/>
                <w:szCs w:val="22"/>
                <w:highlight w:val="none"/>
                <w:lang w:eastAsia="zh-CN"/>
              </w:rPr>
              <w:t>分。（</w:t>
            </w:r>
            <w:r>
              <w:rPr>
                <w:rFonts w:hint="eastAsia" w:ascii="宋体" w:hAnsi="宋体"/>
                <w:kern w:val="2"/>
                <w:sz w:val="21"/>
                <w:szCs w:val="22"/>
                <w:highlight w:val="none"/>
                <w:lang w:val="en-US" w:eastAsia="zh-CN"/>
              </w:rPr>
              <w:t>提供注册证书复印件并加盖单位公章）</w:t>
            </w:r>
          </w:p>
        </w:tc>
      </w:tr>
      <w:tr w14:paraId="0B3D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10" w:type="dxa"/>
            <w:vMerge w:val="continue"/>
            <w:noWrap w:val="0"/>
            <w:vAlign w:val="center"/>
          </w:tcPr>
          <w:p w14:paraId="202569C0">
            <w:pPr>
              <w:pStyle w:val="33"/>
              <w:ind w:left="210" w:leftChars="100" w:right="146"/>
              <w:rPr>
                <w:rFonts w:ascii="宋体" w:hAnsi="宋体" w:cs="宋体"/>
                <w:szCs w:val="21"/>
                <w:highlight w:val="none"/>
                <w:lang w:eastAsia="zh-CN"/>
              </w:rPr>
            </w:pPr>
          </w:p>
        </w:tc>
        <w:tc>
          <w:tcPr>
            <w:tcW w:w="1220" w:type="dxa"/>
            <w:noWrap w:val="0"/>
            <w:vAlign w:val="center"/>
          </w:tcPr>
          <w:p w14:paraId="6C54378D">
            <w:pPr>
              <w:pStyle w:val="33"/>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服务承诺</w:t>
            </w:r>
          </w:p>
          <w:p w14:paraId="256C7B5B">
            <w:pPr>
              <w:pStyle w:val="33"/>
              <w:jc w:val="center"/>
              <w:rPr>
                <w:rFonts w:hint="eastAsia" w:ascii="宋体" w:hAnsi="宋体" w:cs="宋体"/>
                <w:szCs w:val="21"/>
                <w:highlight w:val="none"/>
                <w:lang w:eastAsia="zh-CN"/>
              </w:rPr>
            </w:pPr>
            <w:r>
              <w:rPr>
                <w:rFonts w:hint="eastAsia" w:ascii="宋体" w:hAnsi="宋体" w:cs="宋体"/>
                <w:color w:val="auto"/>
                <w:szCs w:val="21"/>
                <w:highlight w:val="none"/>
                <w:lang w:eastAsia="zh-CN"/>
              </w:rPr>
              <w:t>（5分）</w:t>
            </w:r>
          </w:p>
        </w:tc>
        <w:tc>
          <w:tcPr>
            <w:tcW w:w="7133" w:type="dxa"/>
            <w:noWrap w:val="0"/>
            <w:vAlign w:val="center"/>
          </w:tcPr>
          <w:p w14:paraId="4C5ACB21">
            <w:pPr>
              <w:pStyle w:val="33"/>
              <w:spacing w:line="289" w:lineRule="exact"/>
              <w:rPr>
                <w:rFonts w:hint="eastAsia" w:ascii="宋体" w:hAnsi="宋体" w:cs="宋体"/>
                <w:szCs w:val="21"/>
                <w:highlight w:val="none"/>
                <w:lang w:eastAsia="zh-CN"/>
              </w:rPr>
            </w:pPr>
            <w:r>
              <w:rPr>
                <w:rFonts w:hint="eastAsia" w:ascii="宋体" w:hAnsi="宋体" w:cs="宋体"/>
                <w:szCs w:val="21"/>
                <w:highlight w:val="none"/>
                <w:lang w:eastAsia="zh-CN"/>
              </w:rPr>
              <w:t>投标人提供服务承诺，包括不更换项目负责人、保证技术力量投入、工期、质量、后期技术服务等内容，并具有合理处罚措施的，得5分；提供服务承诺但没有合理处罚措施的，得3分；未提供得</w:t>
            </w:r>
            <w:r>
              <w:rPr>
                <w:rFonts w:hint="eastAsia" w:ascii="宋体" w:hAnsi="宋体" w:cs="宋体"/>
                <w:szCs w:val="21"/>
                <w:highlight w:val="none"/>
                <w:lang w:val="en-US" w:eastAsia="zh-CN"/>
              </w:rPr>
              <w:t>0</w:t>
            </w:r>
            <w:r>
              <w:rPr>
                <w:rFonts w:hint="eastAsia" w:ascii="宋体" w:hAnsi="宋体" w:cs="宋体"/>
                <w:szCs w:val="21"/>
                <w:highlight w:val="none"/>
                <w:lang w:eastAsia="zh-CN"/>
              </w:rPr>
              <w:t>分。</w:t>
            </w:r>
          </w:p>
        </w:tc>
      </w:tr>
      <w:tr w14:paraId="630B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noWrap w:val="0"/>
            <w:vAlign w:val="center"/>
          </w:tcPr>
          <w:p w14:paraId="047E64CB">
            <w:pPr>
              <w:pStyle w:val="33"/>
              <w:spacing w:line="321" w:lineRule="exact"/>
              <w:rPr>
                <w:rFonts w:hint="eastAsia" w:ascii="宋体" w:hAnsi="宋体" w:eastAsia="宋体" w:cs="宋体"/>
                <w:color w:val="auto"/>
                <w:szCs w:val="21"/>
                <w:highlight w:val="none"/>
                <w:lang w:eastAsia="zh-CN"/>
              </w:rPr>
            </w:pPr>
          </w:p>
        </w:tc>
        <w:tc>
          <w:tcPr>
            <w:tcW w:w="1220" w:type="dxa"/>
            <w:shd w:val="clear" w:color="auto" w:fill="auto"/>
            <w:noWrap w:val="0"/>
            <w:vAlign w:val="center"/>
          </w:tcPr>
          <w:p w14:paraId="5C5581BA">
            <w:pPr>
              <w:pStyle w:val="33"/>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工作</w:t>
            </w:r>
          </w:p>
          <w:p w14:paraId="46FA62D8">
            <w:pPr>
              <w:pStyle w:val="33"/>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方案</w:t>
            </w:r>
          </w:p>
          <w:p w14:paraId="5C26730F">
            <w:pPr>
              <w:pStyle w:val="33"/>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分）</w:t>
            </w:r>
          </w:p>
        </w:tc>
        <w:tc>
          <w:tcPr>
            <w:tcW w:w="7133" w:type="dxa"/>
            <w:shd w:val="clear" w:color="auto" w:fill="auto"/>
            <w:noWrap w:val="0"/>
            <w:vAlign w:val="center"/>
          </w:tcPr>
          <w:p w14:paraId="1438464B">
            <w:pPr>
              <w:pStyle w:val="33"/>
              <w:numPr>
                <w:ilvl w:val="0"/>
                <w:numId w:val="2"/>
              </w:numPr>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提供</w:t>
            </w:r>
            <w:r>
              <w:rPr>
                <w:rFonts w:hint="eastAsia" w:ascii="宋体" w:hAnsi="宋体" w:cs="宋体"/>
                <w:color w:val="auto"/>
                <w:szCs w:val="21"/>
                <w:highlight w:val="none"/>
                <w:lang w:val="en-US" w:eastAsia="zh-CN"/>
              </w:rPr>
              <w:t>本项目</w:t>
            </w:r>
            <w:r>
              <w:rPr>
                <w:rFonts w:hint="eastAsia" w:ascii="宋体" w:hAnsi="宋体" w:eastAsia="宋体" w:cs="宋体"/>
                <w:color w:val="auto"/>
                <w:szCs w:val="21"/>
                <w:highlight w:val="none"/>
                <w:lang w:eastAsia="zh-CN"/>
              </w:rPr>
              <w:t>环评</w:t>
            </w:r>
            <w:r>
              <w:rPr>
                <w:rFonts w:hint="eastAsia" w:ascii="宋体" w:hAnsi="宋体" w:eastAsia="宋体" w:cs="宋体"/>
                <w:color w:val="auto"/>
                <w:szCs w:val="21"/>
                <w:highlight w:val="none"/>
                <w:lang w:val="en-US" w:eastAsia="zh-CN"/>
              </w:rPr>
              <w:t>编制</w:t>
            </w:r>
            <w:r>
              <w:rPr>
                <w:rFonts w:hint="eastAsia" w:ascii="宋体" w:hAnsi="宋体" w:cs="宋体"/>
                <w:color w:val="auto"/>
                <w:szCs w:val="21"/>
                <w:highlight w:val="none"/>
                <w:lang w:val="en-US" w:eastAsia="zh-CN"/>
              </w:rPr>
              <w:t>工作</w:t>
            </w:r>
            <w:r>
              <w:rPr>
                <w:rFonts w:hint="eastAsia" w:ascii="宋体" w:hAnsi="宋体" w:eastAsia="宋体" w:cs="宋体"/>
                <w:color w:val="auto"/>
                <w:szCs w:val="21"/>
                <w:highlight w:val="none"/>
                <w:lang w:val="en-US" w:eastAsia="zh-CN"/>
              </w:rPr>
              <w:t>方案</w:t>
            </w:r>
            <w:r>
              <w:rPr>
                <w:rFonts w:hint="eastAsia" w:ascii="宋体" w:hAnsi="宋体" w:cs="宋体"/>
                <w:color w:val="auto"/>
                <w:szCs w:val="21"/>
                <w:highlight w:val="none"/>
                <w:lang w:val="en-US" w:eastAsia="zh-CN"/>
              </w:rPr>
              <w:t>，内容详实完整、流程清晰</w:t>
            </w:r>
            <w:r>
              <w:rPr>
                <w:rFonts w:hint="eastAsia" w:ascii="宋体" w:hAnsi="宋体" w:eastAsia="宋体" w:cs="宋体"/>
                <w:color w:val="auto"/>
                <w:szCs w:val="21"/>
                <w:highlight w:val="none"/>
                <w:lang w:val="en-US" w:eastAsia="zh-CN"/>
              </w:rPr>
              <w:t>，与相关技术规范契合程度</w:t>
            </w:r>
            <w:r>
              <w:rPr>
                <w:rFonts w:hint="eastAsia" w:ascii="宋体" w:hAnsi="宋体" w:cs="宋体"/>
                <w:color w:val="auto"/>
                <w:szCs w:val="21"/>
                <w:highlight w:val="none"/>
                <w:lang w:val="en-US" w:eastAsia="zh-CN"/>
              </w:rPr>
              <w:t>高，有具体实施细节和量化指标的得8分；方案内容空洞、流程混乱、关键环节缺失，</w:t>
            </w:r>
            <w:r>
              <w:rPr>
                <w:rFonts w:hint="eastAsia" w:ascii="宋体" w:hAnsi="宋体" w:eastAsia="宋体" w:cs="宋体"/>
                <w:color w:val="auto"/>
                <w:szCs w:val="21"/>
                <w:highlight w:val="none"/>
                <w:lang w:val="en-US" w:eastAsia="zh-CN"/>
              </w:rPr>
              <w:t>与相关技术规范契合程度</w:t>
            </w:r>
            <w:r>
              <w:rPr>
                <w:rFonts w:hint="eastAsia" w:ascii="宋体" w:hAnsi="宋体" w:cs="宋体"/>
                <w:color w:val="auto"/>
                <w:szCs w:val="21"/>
                <w:highlight w:val="none"/>
                <w:lang w:val="en-US" w:eastAsia="zh-CN"/>
              </w:rPr>
              <w:t>不高，缺乏具体实施细节和</w:t>
            </w:r>
            <w:bookmarkStart w:id="15" w:name="_GoBack"/>
            <w:bookmarkEnd w:id="15"/>
            <w:r>
              <w:rPr>
                <w:rFonts w:hint="eastAsia" w:ascii="宋体" w:hAnsi="宋体" w:cs="宋体"/>
                <w:color w:val="auto"/>
                <w:szCs w:val="21"/>
                <w:highlight w:val="none"/>
                <w:lang w:val="en-US" w:eastAsia="zh-CN"/>
              </w:rPr>
              <w:t>量化指标的得4分；未提供工作方案的得0分</w:t>
            </w:r>
            <w:r>
              <w:rPr>
                <w:rFonts w:hint="eastAsia" w:ascii="宋体" w:hAnsi="宋体" w:eastAsia="宋体" w:cs="宋体"/>
                <w:color w:val="auto"/>
                <w:szCs w:val="21"/>
                <w:highlight w:val="none"/>
                <w:lang w:eastAsia="zh-CN"/>
              </w:rPr>
              <w:t>。</w:t>
            </w:r>
          </w:p>
          <w:p w14:paraId="392F3501">
            <w:pPr>
              <w:pStyle w:val="33"/>
              <w:numPr>
                <w:ilvl w:val="0"/>
                <w:numId w:val="2"/>
              </w:numPr>
              <w:jc w:val="left"/>
              <w:rPr>
                <w:rFonts w:hint="eastAsia" w:ascii="宋体" w:hAnsi="宋体" w:eastAsia="宋体" w:cs="宋体"/>
                <w:color w:val="auto"/>
                <w:szCs w:val="21"/>
                <w:highlight w:val="none"/>
                <w:lang w:eastAsia="zh-CN"/>
              </w:rPr>
            </w:pPr>
            <w:r>
              <w:rPr>
                <w:rFonts w:hint="eastAsia" w:ascii="宋体" w:hAnsi="宋体" w:cs="宋体"/>
                <w:color w:val="auto"/>
                <w:szCs w:val="21"/>
                <w:lang w:eastAsia="zh-CN"/>
              </w:rPr>
              <w:t>提供用于本项目的技术团队组织形式、岗位职责与人员组成，职责明确得</w:t>
            </w:r>
            <w:r>
              <w:rPr>
                <w:rFonts w:hint="eastAsia" w:ascii="宋体" w:hAnsi="宋体" w:cs="宋体"/>
                <w:color w:val="auto"/>
                <w:szCs w:val="21"/>
                <w:lang w:val="en-US" w:eastAsia="zh-CN"/>
              </w:rPr>
              <w:t>7</w:t>
            </w:r>
            <w:r>
              <w:rPr>
                <w:rFonts w:hint="eastAsia" w:ascii="宋体" w:hAnsi="宋体" w:cs="宋体"/>
                <w:color w:val="auto"/>
                <w:szCs w:val="21"/>
                <w:lang w:eastAsia="zh-CN"/>
              </w:rPr>
              <w:t>分；提供用于本项目的技术团队组织形式、岗位职责与人员组成，但未明确职责得</w:t>
            </w:r>
            <w:r>
              <w:rPr>
                <w:rFonts w:hint="eastAsia" w:ascii="宋体" w:hAnsi="宋体" w:cs="宋体"/>
                <w:color w:val="auto"/>
                <w:szCs w:val="21"/>
                <w:lang w:val="en-US" w:eastAsia="zh-CN"/>
              </w:rPr>
              <w:t>3</w:t>
            </w:r>
            <w:r>
              <w:rPr>
                <w:rFonts w:hint="eastAsia" w:ascii="宋体" w:hAnsi="宋体" w:cs="宋体"/>
                <w:color w:val="auto"/>
                <w:szCs w:val="21"/>
                <w:lang w:eastAsia="zh-CN"/>
              </w:rPr>
              <w:t>分；未提供用于本项目的技术团队组织形式、岗位职责与人员组成的不得分。</w:t>
            </w:r>
          </w:p>
        </w:tc>
      </w:tr>
      <w:tr w14:paraId="638F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noWrap w:val="0"/>
            <w:vAlign w:val="center"/>
          </w:tcPr>
          <w:p w14:paraId="0908B851">
            <w:pPr>
              <w:pStyle w:val="33"/>
              <w:spacing w:line="321" w:lineRule="exact"/>
              <w:rPr>
                <w:rFonts w:hint="eastAsia" w:ascii="宋体" w:hAnsi="宋体" w:eastAsia="宋体" w:cs="宋体"/>
                <w:color w:val="auto"/>
                <w:szCs w:val="21"/>
                <w:highlight w:val="none"/>
                <w:lang w:eastAsia="zh-CN"/>
              </w:rPr>
            </w:pPr>
          </w:p>
        </w:tc>
        <w:tc>
          <w:tcPr>
            <w:tcW w:w="1220" w:type="dxa"/>
            <w:shd w:val="clear" w:color="auto" w:fill="auto"/>
            <w:noWrap w:val="0"/>
            <w:vAlign w:val="center"/>
          </w:tcPr>
          <w:p w14:paraId="529E0D1D">
            <w:pPr>
              <w:pStyle w:val="33"/>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进度保障</w:t>
            </w:r>
            <w:r>
              <w:rPr>
                <w:rFonts w:hint="eastAsia" w:ascii="宋体" w:hAnsi="宋体" w:eastAsia="宋体" w:cs="宋体"/>
                <w:color w:val="auto"/>
                <w:szCs w:val="21"/>
                <w:highlight w:val="none"/>
                <w:lang w:val="en-US" w:eastAsia="zh-CN"/>
              </w:rPr>
              <w:t>措施</w:t>
            </w:r>
          </w:p>
          <w:p w14:paraId="67199831">
            <w:pPr>
              <w:pStyle w:val="33"/>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分）</w:t>
            </w:r>
          </w:p>
        </w:tc>
        <w:tc>
          <w:tcPr>
            <w:tcW w:w="7133" w:type="dxa"/>
            <w:shd w:val="clear" w:color="auto" w:fill="auto"/>
            <w:noWrap w:val="0"/>
            <w:vAlign w:val="center"/>
          </w:tcPr>
          <w:p w14:paraId="4578EADB">
            <w:pPr>
              <w:pStyle w:val="33"/>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提供</w:t>
            </w:r>
            <w:r>
              <w:rPr>
                <w:rFonts w:hint="eastAsia" w:ascii="宋体" w:hAnsi="宋体" w:cs="宋体"/>
                <w:color w:val="auto"/>
                <w:szCs w:val="21"/>
                <w:highlight w:val="none"/>
                <w:lang w:val="en-US" w:eastAsia="zh-CN"/>
              </w:rPr>
              <w:t>本项目</w:t>
            </w:r>
            <w:r>
              <w:rPr>
                <w:rFonts w:hint="eastAsia" w:ascii="宋体" w:hAnsi="宋体" w:eastAsia="宋体" w:cs="宋体"/>
                <w:color w:val="auto"/>
                <w:szCs w:val="21"/>
                <w:highlight w:val="none"/>
                <w:lang w:eastAsia="zh-CN"/>
              </w:rPr>
              <w:t>总体进度计划</w:t>
            </w:r>
            <w:r>
              <w:rPr>
                <w:rFonts w:hint="eastAsia" w:ascii="宋体" w:hAnsi="宋体" w:cs="宋体"/>
                <w:color w:val="auto"/>
                <w:szCs w:val="21"/>
                <w:highlight w:val="none"/>
                <w:lang w:val="en-US" w:eastAsia="zh-CN"/>
              </w:rPr>
              <w:t>以及</w:t>
            </w:r>
            <w:r>
              <w:rPr>
                <w:rFonts w:hint="eastAsia" w:ascii="宋体" w:hAnsi="宋体" w:cs="宋体"/>
                <w:szCs w:val="21"/>
                <w:lang w:eastAsia="zh-CN"/>
              </w:rPr>
              <w:t>确保按期提交成果的技术组织措施：</w:t>
            </w:r>
            <w:r>
              <w:rPr>
                <w:rFonts w:hint="eastAsia" w:ascii="宋体" w:hAnsi="宋体" w:cs="宋体"/>
                <w:bCs/>
                <w:szCs w:val="21"/>
                <w:lang w:eastAsia="zh-CN"/>
              </w:rPr>
              <w:t>针对本项目的组织措施描述详细，有具体管理制度及处罚措施的，得</w:t>
            </w:r>
            <w:r>
              <w:rPr>
                <w:rFonts w:hint="eastAsia" w:ascii="宋体" w:hAnsi="宋体" w:cs="宋体"/>
                <w:bCs/>
                <w:szCs w:val="21"/>
                <w:lang w:val="en-US" w:eastAsia="zh-CN"/>
              </w:rPr>
              <w:t>10</w:t>
            </w:r>
            <w:r>
              <w:rPr>
                <w:rFonts w:hint="eastAsia" w:ascii="宋体" w:hAnsi="宋体" w:cs="宋体"/>
                <w:bCs/>
                <w:szCs w:val="21"/>
                <w:lang w:eastAsia="zh-CN"/>
              </w:rPr>
              <w:t>分；有组织措施且描述</w:t>
            </w:r>
            <w:r>
              <w:rPr>
                <w:rFonts w:hint="eastAsia" w:ascii="宋体" w:hAnsi="宋体" w:cs="宋体"/>
                <w:bCs/>
                <w:szCs w:val="21"/>
                <w:lang w:val="en-US" w:eastAsia="zh-CN"/>
              </w:rPr>
              <w:t>基本详细</w:t>
            </w:r>
            <w:r>
              <w:rPr>
                <w:rFonts w:hint="eastAsia" w:ascii="宋体" w:hAnsi="宋体" w:cs="宋体"/>
                <w:bCs/>
                <w:szCs w:val="21"/>
                <w:lang w:eastAsia="zh-CN"/>
              </w:rPr>
              <w:t>，但没有具体管理制度及处罚措施的得</w:t>
            </w:r>
            <w:r>
              <w:rPr>
                <w:rFonts w:hint="eastAsia" w:ascii="宋体" w:hAnsi="宋体" w:cs="宋体"/>
                <w:bCs/>
                <w:szCs w:val="21"/>
                <w:lang w:val="en-US" w:eastAsia="zh-CN"/>
              </w:rPr>
              <w:t>5</w:t>
            </w:r>
            <w:r>
              <w:rPr>
                <w:rFonts w:hint="eastAsia" w:ascii="宋体" w:hAnsi="宋体" w:cs="宋体"/>
                <w:bCs/>
                <w:szCs w:val="21"/>
                <w:lang w:eastAsia="zh-CN"/>
              </w:rPr>
              <w:t>分；</w:t>
            </w:r>
            <w:r>
              <w:rPr>
                <w:rFonts w:hint="eastAsia" w:ascii="宋体" w:hAnsi="宋体" w:cs="宋体"/>
                <w:bCs/>
                <w:szCs w:val="21"/>
                <w:lang w:val="en-US" w:eastAsia="zh-CN"/>
              </w:rPr>
              <w:t>未提供进度保障措施</w:t>
            </w:r>
            <w:r>
              <w:rPr>
                <w:rFonts w:hint="eastAsia" w:ascii="宋体" w:hAnsi="宋体" w:cs="宋体"/>
                <w:bCs/>
                <w:szCs w:val="21"/>
                <w:lang w:eastAsia="zh-CN"/>
              </w:rPr>
              <w:t>的不得分。</w:t>
            </w:r>
          </w:p>
        </w:tc>
      </w:tr>
      <w:tr w14:paraId="077A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0" w:type="dxa"/>
            <w:vMerge w:val="continue"/>
            <w:noWrap w:val="0"/>
            <w:vAlign w:val="center"/>
          </w:tcPr>
          <w:p w14:paraId="4C032287">
            <w:pPr>
              <w:pStyle w:val="33"/>
              <w:spacing w:line="321" w:lineRule="exact"/>
              <w:rPr>
                <w:rFonts w:hint="eastAsia" w:ascii="宋体" w:hAnsi="宋体" w:eastAsia="宋体" w:cs="宋体"/>
                <w:color w:val="auto"/>
                <w:szCs w:val="21"/>
                <w:highlight w:val="none"/>
                <w:lang w:eastAsia="zh-CN"/>
              </w:rPr>
            </w:pPr>
          </w:p>
        </w:tc>
        <w:tc>
          <w:tcPr>
            <w:tcW w:w="1220" w:type="dxa"/>
            <w:shd w:val="clear" w:color="auto" w:fill="auto"/>
            <w:noWrap w:val="0"/>
            <w:vAlign w:val="center"/>
          </w:tcPr>
          <w:p w14:paraId="3122FF9A">
            <w:pPr>
              <w:pStyle w:val="33"/>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质量保障</w:t>
            </w:r>
          </w:p>
          <w:p w14:paraId="5EDBF3F7">
            <w:pPr>
              <w:pStyle w:val="33"/>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措施</w:t>
            </w:r>
          </w:p>
          <w:p w14:paraId="5F80F95D">
            <w:pPr>
              <w:pStyle w:val="33"/>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分）</w:t>
            </w:r>
          </w:p>
        </w:tc>
        <w:tc>
          <w:tcPr>
            <w:tcW w:w="7133" w:type="dxa"/>
            <w:shd w:val="clear" w:color="auto" w:fill="auto"/>
            <w:noWrap w:val="0"/>
            <w:vAlign w:val="center"/>
          </w:tcPr>
          <w:p w14:paraId="3D6599AB">
            <w:pPr>
              <w:rPr>
                <w:rFonts w:hint="eastAsia" w:ascii="宋体" w:hAnsi="宋体" w:eastAsia="宋体" w:cs="宋体"/>
                <w:color w:val="auto"/>
                <w:szCs w:val="21"/>
                <w:highlight w:val="none"/>
                <w:lang w:eastAsia="zh-CN"/>
              </w:rPr>
            </w:pPr>
            <w:r>
              <w:rPr>
                <w:rFonts w:hint="eastAsia" w:ascii="宋体" w:hAnsi="宋体" w:cs="宋体"/>
                <w:kern w:val="0"/>
                <w:sz w:val="22"/>
                <w:szCs w:val="21"/>
              </w:rPr>
              <w:t>质量保</w:t>
            </w:r>
            <w:r>
              <w:rPr>
                <w:rFonts w:hint="eastAsia" w:ascii="宋体" w:hAnsi="宋体" w:cs="宋体"/>
                <w:kern w:val="0"/>
                <w:sz w:val="22"/>
                <w:szCs w:val="21"/>
                <w:lang w:val="en-US" w:eastAsia="zh-CN"/>
              </w:rPr>
              <w:t>障</w:t>
            </w:r>
            <w:r>
              <w:rPr>
                <w:rFonts w:hint="eastAsia" w:ascii="宋体" w:hAnsi="宋体" w:cs="宋体"/>
                <w:kern w:val="0"/>
                <w:sz w:val="22"/>
                <w:szCs w:val="21"/>
              </w:rPr>
              <w:t>措施编制全面细致、结合实际、措施具体</w:t>
            </w:r>
            <w:r>
              <w:rPr>
                <w:rFonts w:hint="eastAsia" w:ascii="宋体" w:hAnsi="宋体" w:cs="宋体"/>
                <w:kern w:val="0"/>
                <w:sz w:val="22"/>
                <w:szCs w:val="21"/>
                <w:lang w:eastAsia="zh-CN"/>
              </w:rPr>
              <w:t>、</w:t>
            </w:r>
            <w:r>
              <w:rPr>
                <w:rFonts w:hint="eastAsia" w:ascii="宋体" w:hAnsi="宋体" w:cs="宋体"/>
                <w:kern w:val="0"/>
                <w:sz w:val="22"/>
                <w:szCs w:val="21"/>
                <w:lang w:val="en-US" w:eastAsia="zh-CN"/>
              </w:rPr>
              <w:t>有内部质量审核与改进机制</w:t>
            </w:r>
            <w:r>
              <w:rPr>
                <w:rFonts w:hint="eastAsia" w:ascii="宋体" w:hAnsi="宋体" w:cs="宋体"/>
                <w:kern w:val="0"/>
                <w:sz w:val="22"/>
                <w:szCs w:val="21"/>
              </w:rPr>
              <w:t>，承诺</w:t>
            </w:r>
            <w:r>
              <w:rPr>
                <w:rFonts w:hint="eastAsia" w:ascii="宋体" w:hAnsi="宋体" w:cs="宋体"/>
                <w:kern w:val="0"/>
                <w:sz w:val="22"/>
                <w:szCs w:val="21"/>
                <w:lang w:val="en-US" w:eastAsia="zh-CN"/>
              </w:rPr>
              <w:t>服务</w:t>
            </w:r>
            <w:r>
              <w:rPr>
                <w:rFonts w:hint="eastAsia" w:ascii="宋体" w:hAnsi="宋体" w:cs="宋体"/>
                <w:kern w:val="0"/>
                <w:sz w:val="22"/>
                <w:szCs w:val="21"/>
              </w:rPr>
              <w:t>质量标准高，有违约责任承诺、</w:t>
            </w:r>
            <w:r>
              <w:rPr>
                <w:rFonts w:hint="eastAsia" w:ascii="宋体" w:hAnsi="宋体" w:cs="宋体"/>
                <w:kern w:val="0"/>
                <w:sz w:val="22"/>
                <w:szCs w:val="21"/>
                <w:lang w:val="en-US" w:eastAsia="zh-CN"/>
              </w:rPr>
              <w:t>合理处罚措施</w:t>
            </w:r>
            <w:r>
              <w:rPr>
                <w:rFonts w:hint="eastAsia" w:ascii="宋体" w:hAnsi="宋体" w:cs="宋体"/>
                <w:kern w:val="0"/>
                <w:sz w:val="22"/>
                <w:szCs w:val="21"/>
              </w:rPr>
              <w:t xml:space="preserve">的得 </w:t>
            </w:r>
            <w:r>
              <w:rPr>
                <w:rFonts w:hint="eastAsia" w:ascii="宋体" w:hAnsi="宋体" w:cs="宋体"/>
                <w:kern w:val="0"/>
                <w:sz w:val="22"/>
                <w:szCs w:val="21"/>
                <w:lang w:val="en-US" w:eastAsia="zh-CN"/>
              </w:rPr>
              <w:t>10</w:t>
            </w:r>
            <w:r>
              <w:rPr>
                <w:rFonts w:hint="eastAsia" w:ascii="宋体" w:hAnsi="宋体" w:cs="宋体"/>
                <w:kern w:val="0"/>
                <w:sz w:val="22"/>
                <w:szCs w:val="21"/>
              </w:rPr>
              <w:t xml:space="preserve"> 分；</w:t>
            </w:r>
            <w:r>
              <w:rPr>
                <w:rFonts w:hint="eastAsia" w:ascii="宋体" w:hAnsi="宋体" w:cs="宋体"/>
                <w:kern w:val="0"/>
                <w:sz w:val="22"/>
                <w:szCs w:val="21"/>
              </w:rPr>
              <w:t>质量保</w:t>
            </w:r>
            <w:r>
              <w:rPr>
                <w:rFonts w:hint="eastAsia" w:ascii="宋体" w:hAnsi="宋体" w:cs="宋体"/>
                <w:kern w:val="0"/>
                <w:sz w:val="22"/>
                <w:szCs w:val="21"/>
                <w:lang w:val="en-US" w:eastAsia="zh-CN"/>
              </w:rPr>
              <w:t>障</w:t>
            </w:r>
            <w:r>
              <w:rPr>
                <w:rFonts w:hint="eastAsia" w:ascii="宋体" w:hAnsi="宋体" w:cs="宋体"/>
                <w:kern w:val="0"/>
                <w:sz w:val="22"/>
                <w:szCs w:val="21"/>
              </w:rPr>
              <w:t>措施编制</w:t>
            </w:r>
            <w:r>
              <w:rPr>
                <w:rFonts w:hint="eastAsia" w:ascii="宋体" w:hAnsi="宋体" w:cs="宋体"/>
                <w:kern w:val="0"/>
                <w:sz w:val="22"/>
                <w:szCs w:val="21"/>
                <w:lang w:val="en-US" w:eastAsia="zh-CN"/>
              </w:rPr>
              <w:t>较为</w:t>
            </w:r>
            <w:r>
              <w:rPr>
                <w:rFonts w:hint="eastAsia" w:ascii="宋体" w:hAnsi="宋体" w:cs="宋体"/>
                <w:kern w:val="0"/>
                <w:sz w:val="22"/>
                <w:szCs w:val="21"/>
              </w:rPr>
              <w:t>全面细致、结合实际、措施</w:t>
            </w:r>
            <w:r>
              <w:rPr>
                <w:rFonts w:hint="eastAsia" w:ascii="宋体" w:hAnsi="宋体" w:cs="宋体"/>
                <w:kern w:val="0"/>
                <w:sz w:val="22"/>
                <w:szCs w:val="21"/>
                <w:lang w:val="en-US" w:eastAsia="zh-CN"/>
              </w:rPr>
              <w:t>较为</w:t>
            </w:r>
            <w:r>
              <w:rPr>
                <w:rFonts w:hint="eastAsia" w:ascii="宋体" w:hAnsi="宋体" w:cs="宋体"/>
                <w:kern w:val="0"/>
                <w:sz w:val="22"/>
                <w:szCs w:val="21"/>
              </w:rPr>
              <w:t>具体</w:t>
            </w:r>
            <w:r>
              <w:rPr>
                <w:rFonts w:hint="eastAsia" w:ascii="宋体" w:hAnsi="宋体" w:cs="宋体"/>
                <w:kern w:val="0"/>
                <w:sz w:val="22"/>
                <w:szCs w:val="21"/>
                <w:lang w:eastAsia="zh-CN"/>
              </w:rPr>
              <w:t>、</w:t>
            </w:r>
            <w:r>
              <w:rPr>
                <w:rFonts w:hint="eastAsia" w:ascii="宋体" w:hAnsi="宋体" w:cs="宋体"/>
                <w:kern w:val="0"/>
                <w:sz w:val="22"/>
                <w:szCs w:val="21"/>
                <w:lang w:val="en-US" w:eastAsia="zh-CN"/>
              </w:rPr>
              <w:t>有内部质量审核与改进机制</w:t>
            </w:r>
            <w:r>
              <w:rPr>
                <w:rFonts w:hint="eastAsia" w:ascii="宋体" w:hAnsi="宋体" w:cs="宋体"/>
                <w:kern w:val="0"/>
                <w:sz w:val="22"/>
                <w:szCs w:val="21"/>
              </w:rPr>
              <w:t>，承诺</w:t>
            </w:r>
            <w:r>
              <w:rPr>
                <w:rFonts w:hint="eastAsia" w:ascii="宋体" w:hAnsi="宋体" w:cs="宋体"/>
                <w:kern w:val="0"/>
                <w:sz w:val="22"/>
                <w:szCs w:val="21"/>
                <w:lang w:val="en-US" w:eastAsia="zh-CN"/>
              </w:rPr>
              <w:t>服务</w:t>
            </w:r>
            <w:r>
              <w:rPr>
                <w:rFonts w:hint="eastAsia" w:ascii="宋体" w:hAnsi="宋体" w:cs="宋体"/>
                <w:kern w:val="0"/>
                <w:sz w:val="22"/>
                <w:szCs w:val="21"/>
              </w:rPr>
              <w:t>质量标准</w:t>
            </w:r>
            <w:r>
              <w:rPr>
                <w:rFonts w:hint="eastAsia" w:ascii="宋体" w:hAnsi="宋体" w:cs="宋体"/>
                <w:kern w:val="0"/>
                <w:sz w:val="22"/>
                <w:szCs w:val="21"/>
                <w:lang w:val="en-US" w:eastAsia="zh-CN"/>
              </w:rPr>
              <w:t>较</w:t>
            </w:r>
            <w:r>
              <w:rPr>
                <w:rFonts w:hint="eastAsia" w:ascii="宋体" w:hAnsi="宋体" w:cs="宋体"/>
                <w:kern w:val="0"/>
                <w:sz w:val="22"/>
                <w:szCs w:val="21"/>
              </w:rPr>
              <w:t>高，</w:t>
            </w:r>
            <w:r>
              <w:rPr>
                <w:rFonts w:hint="eastAsia" w:ascii="宋体" w:hAnsi="宋体" w:cs="宋体"/>
                <w:kern w:val="0"/>
                <w:sz w:val="22"/>
                <w:szCs w:val="21"/>
                <w:lang w:val="en-US" w:eastAsia="zh-CN"/>
              </w:rPr>
              <w:t>但没有</w:t>
            </w:r>
            <w:r>
              <w:rPr>
                <w:rFonts w:hint="eastAsia" w:ascii="宋体" w:hAnsi="宋体" w:cs="宋体"/>
                <w:kern w:val="0"/>
                <w:sz w:val="22"/>
                <w:szCs w:val="21"/>
              </w:rPr>
              <w:t>违约责任承诺、</w:t>
            </w:r>
            <w:r>
              <w:rPr>
                <w:rFonts w:hint="eastAsia" w:ascii="宋体" w:hAnsi="宋体" w:cs="宋体"/>
                <w:kern w:val="0"/>
                <w:sz w:val="22"/>
                <w:szCs w:val="21"/>
                <w:lang w:val="en-US" w:eastAsia="zh-CN"/>
              </w:rPr>
              <w:t>合理处罚措施</w:t>
            </w:r>
            <w:r>
              <w:rPr>
                <w:rFonts w:hint="eastAsia" w:ascii="宋体" w:hAnsi="宋体" w:cs="宋体"/>
                <w:kern w:val="0"/>
                <w:sz w:val="22"/>
                <w:szCs w:val="21"/>
              </w:rPr>
              <w:t>的得</w:t>
            </w:r>
            <w:r>
              <w:rPr>
                <w:rFonts w:hint="eastAsia" w:ascii="宋体" w:hAnsi="宋体" w:cs="宋体"/>
                <w:kern w:val="0"/>
                <w:sz w:val="22"/>
                <w:szCs w:val="21"/>
                <w:lang w:val="en-US" w:eastAsia="zh-CN"/>
              </w:rPr>
              <w:t>5</w:t>
            </w:r>
            <w:r>
              <w:rPr>
                <w:rFonts w:hint="eastAsia" w:ascii="宋体" w:hAnsi="宋体" w:cs="宋体"/>
                <w:kern w:val="0"/>
                <w:sz w:val="22"/>
                <w:szCs w:val="21"/>
              </w:rPr>
              <w:t>分；</w:t>
            </w:r>
            <w:r>
              <w:rPr>
                <w:rFonts w:hint="eastAsia" w:ascii="宋体" w:hAnsi="宋体" w:cs="宋体"/>
                <w:kern w:val="0"/>
                <w:sz w:val="22"/>
                <w:szCs w:val="21"/>
                <w:lang w:val="en-US" w:eastAsia="zh-CN"/>
              </w:rPr>
              <w:t>未提供质量保障措施的不得分。</w:t>
            </w:r>
          </w:p>
        </w:tc>
      </w:tr>
    </w:tbl>
    <w:p w14:paraId="4BF6F6E3">
      <w:pPr>
        <w:autoSpaceDE w:val="0"/>
        <w:autoSpaceDN w:val="0"/>
        <w:adjustRightInd w:val="0"/>
        <w:spacing w:line="440" w:lineRule="exact"/>
        <w:ind w:firstLine="482" w:firstLineChars="200"/>
        <w:rPr>
          <w:rFonts w:hint="eastAsia"/>
          <w:b/>
          <w:color w:val="000000"/>
          <w:kern w:val="0"/>
          <w:sz w:val="24"/>
          <w:szCs w:val="24"/>
          <w:highlight w:val="none"/>
        </w:rPr>
      </w:pPr>
    </w:p>
    <w:p w14:paraId="4D2C6618">
      <w:pPr>
        <w:autoSpaceDE w:val="0"/>
        <w:autoSpaceDN w:val="0"/>
        <w:adjustRightInd w:val="0"/>
        <w:spacing w:line="440" w:lineRule="exact"/>
        <w:ind w:firstLine="482" w:firstLineChars="200"/>
        <w:rPr>
          <w:b/>
          <w:color w:val="000000"/>
          <w:kern w:val="0"/>
          <w:sz w:val="24"/>
          <w:highlight w:val="none"/>
        </w:rPr>
      </w:pPr>
      <w:r>
        <w:rPr>
          <w:b/>
          <w:color w:val="000000"/>
          <w:kern w:val="0"/>
          <w:sz w:val="24"/>
          <w:szCs w:val="24"/>
          <w:highlight w:val="none"/>
        </w:rPr>
        <w:t>第</w:t>
      </w:r>
      <w:r>
        <w:rPr>
          <w:rFonts w:hint="eastAsia"/>
          <w:b/>
          <w:color w:val="000000"/>
          <w:kern w:val="0"/>
          <w:sz w:val="24"/>
          <w:szCs w:val="24"/>
          <w:highlight w:val="none"/>
        </w:rPr>
        <w:t>七</w:t>
      </w:r>
      <w:r>
        <w:rPr>
          <w:b/>
          <w:color w:val="000000"/>
          <w:kern w:val="0"/>
          <w:sz w:val="24"/>
          <w:szCs w:val="24"/>
          <w:highlight w:val="none"/>
        </w:rPr>
        <w:t>条、</w:t>
      </w:r>
      <w:r>
        <w:rPr>
          <w:rFonts w:hint="eastAsia"/>
          <w:b/>
          <w:color w:val="000000"/>
          <w:kern w:val="0"/>
          <w:sz w:val="24"/>
          <w:szCs w:val="24"/>
          <w:highlight w:val="none"/>
        </w:rPr>
        <w:t>计分办法</w:t>
      </w:r>
    </w:p>
    <w:p w14:paraId="4E68A823">
      <w:pPr>
        <w:spacing w:line="440" w:lineRule="exact"/>
        <w:ind w:firstLine="480" w:firstLineChars="200"/>
        <w:rPr>
          <w:rFonts w:ascii="宋体" w:hAnsi="宋体" w:cs="宋体"/>
          <w:sz w:val="24"/>
          <w:highlight w:val="none"/>
        </w:rPr>
      </w:pPr>
      <w:r>
        <w:rPr>
          <w:rFonts w:hint="eastAsia" w:ascii="宋体" w:hAnsi="宋体" w:cs="宋体"/>
          <w:sz w:val="24"/>
          <w:highlight w:val="none"/>
        </w:rPr>
        <w:t>1、评标委员会成员按照采购文件和本办法上述有关规定，给各响应文件评分，对评委评出的各投标人的总分，采取所有评委打分平均分数（算术平均值）作为该投标人的最终得分。</w:t>
      </w:r>
    </w:p>
    <w:p w14:paraId="33B032C2">
      <w:pPr>
        <w:autoSpaceDE w:val="0"/>
        <w:autoSpaceDN w:val="0"/>
        <w:adjustRightInd w:val="0"/>
        <w:spacing w:line="440" w:lineRule="exact"/>
        <w:ind w:firstLine="480" w:firstLineChars="200"/>
        <w:rPr>
          <w:sz w:val="24"/>
          <w:highlight w:val="none"/>
        </w:rPr>
      </w:pPr>
      <w:r>
        <w:rPr>
          <w:sz w:val="24"/>
          <w:highlight w:val="none"/>
        </w:rPr>
        <w:t>2</w:t>
      </w:r>
      <w:r>
        <w:rPr>
          <w:rFonts w:hint="eastAsia"/>
          <w:sz w:val="24"/>
          <w:highlight w:val="none"/>
        </w:rPr>
        <w:t>、各项统计、评分结果均按四舍五入方法精确到小数点后二位。</w:t>
      </w:r>
    </w:p>
    <w:p w14:paraId="69024D7C">
      <w:pPr>
        <w:autoSpaceDE w:val="0"/>
        <w:autoSpaceDN w:val="0"/>
        <w:adjustRightInd w:val="0"/>
        <w:spacing w:line="440" w:lineRule="exact"/>
        <w:ind w:firstLine="482" w:firstLineChars="200"/>
        <w:rPr>
          <w:b/>
          <w:color w:val="000000"/>
          <w:kern w:val="0"/>
          <w:sz w:val="24"/>
          <w:highlight w:val="none"/>
        </w:rPr>
      </w:pPr>
      <w:r>
        <w:rPr>
          <w:b/>
          <w:color w:val="000000"/>
          <w:kern w:val="0"/>
          <w:sz w:val="24"/>
          <w:szCs w:val="24"/>
          <w:highlight w:val="none"/>
        </w:rPr>
        <w:t>第</w:t>
      </w:r>
      <w:r>
        <w:rPr>
          <w:rFonts w:hint="eastAsia"/>
          <w:b/>
          <w:color w:val="000000"/>
          <w:kern w:val="0"/>
          <w:sz w:val="24"/>
          <w:szCs w:val="24"/>
          <w:highlight w:val="none"/>
        </w:rPr>
        <w:t>八</w:t>
      </w:r>
      <w:r>
        <w:rPr>
          <w:b/>
          <w:color w:val="000000"/>
          <w:kern w:val="0"/>
          <w:sz w:val="24"/>
          <w:szCs w:val="24"/>
          <w:highlight w:val="none"/>
        </w:rPr>
        <w:t>条、推荐</w:t>
      </w:r>
      <w:r>
        <w:rPr>
          <w:rFonts w:hint="eastAsia"/>
          <w:b/>
          <w:color w:val="000000"/>
          <w:kern w:val="0"/>
          <w:sz w:val="24"/>
          <w:szCs w:val="24"/>
          <w:highlight w:val="none"/>
        </w:rPr>
        <w:t>中标</w:t>
      </w:r>
      <w:r>
        <w:rPr>
          <w:b/>
          <w:color w:val="000000"/>
          <w:kern w:val="0"/>
          <w:sz w:val="24"/>
          <w:szCs w:val="24"/>
          <w:highlight w:val="none"/>
        </w:rPr>
        <w:t>候选人</w:t>
      </w:r>
    </w:p>
    <w:p w14:paraId="647F99B8">
      <w:pPr>
        <w:autoSpaceDE w:val="0"/>
        <w:autoSpaceDN w:val="0"/>
        <w:adjustRightInd w:val="0"/>
        <w:spacing w:line="440" w:lineRule="exact"/>
        <w:ind w:firstLine="480" w:firstLineChars="200"/>
        <w:rPr>
          <w:color w:val="000000"/>
          <w:kern w:val="0"/>
          <w:sz w:val="24"/>
          <w:highlight w:val="none"/>
        </w:rPr>
      </w:pPr>
      <w:r>
        <w:rPr>
          <w:color w:val="000000"/>
          <w:kern w:val="0"/>
          <w:sz w:val="24"/>
          <w:szCs w:val="24"/>
          <w:highlight w:val="none"/>
        </w:rPr>
        <w:t>评标委员会在评标报告中推荐</w:t>
      </w:r>
      <w:r>
        <w:rPr>
          <w:rFonts w:hint="eastAsia"/>
          <w:color w:val="000000"/>
          <w:kern w:val="0"/>
          <w:sz w:val="24"/>
          <w:szCs w:val="24"/>
          <w:highlight w:val="none"/>
        </w:rPr>
        <w:t>中标</w:t>
      </w:r>
      <w:r>
        <w:rPr>
          <w:color w:val="000000"/>
          <w:kern w:val="0"/>
          <w:sz w:val="24"/>
          <w:szCs w:val="24"/>
          <w:highlight w:val="none"/>
        </w:rPr>
        <w:t>候选人时，应遵照以下原则：</w:t>
      </w:r>
    </w:p>
    <w:p w14:paraId="41025DB1">
      <w:pPr>
        <w:numPr>
          <w:ilvl w:val="0"/>
          <w:numId w:val="3"/>
        </w:numPr>
        <w:autoSpaceDE w:val="0"/>
        <w:autoSpaceDN w:val="0"/>
        <w:adjustRightInd w:val="0"/>
        <w:spacing w:line="440" w:lineRule="exact"/>
        <w:ind w:firstLine="480" w:firstLineChars="200"/>
        <w:rPr>
          <w:kern w:val="0"/>
          <w:sz w:val="24"/>
          <w:highlight w:val="none"/>
        </w:rPr>
      </w:pPr>
      <w:r>
        <w:rPr>
          <w:rFonts w:hint="eastAsia"/>
          <w:kern w:val="0"/>
          <w:sz w:val="24"/>
          <w:szCs w:val="24"/>
          <w:highlight w:val="none"/>
        </w:rPr>
        <w:t>由评标委员会成员按照评分标准的规定对投标人进行综合评审，所有评标委员会成员打分的算术平均值为投标人的综合得分，结合综合打分规则从高到低推荐前三名为中标候选人。综合得分最高为中标人。</w:t>
      </w:r>
    </w:p>
    <w:p w14:paraId="5F214C60">
      <w:pPr>
        <w:autoSpaceDE w:val="0"/>
        <w:autoSpaceDN w:val="0"/>
        <w:adjustRightInd w:val="0"/>
        <w:spacing w:line="440" w:lineRule="exact"/>
        <w:ind w:firstLine="480" w:firstLineChars="200"/>
        <w:rPr>
          <w:kern w:val="0"/>
          <w:sz w:val="24"/>
          <w:highlight w:val="none"/>
        </w:rPr>
      </w:pPr>
      <w:r>
        <w:rPr>
          <w:kern w:val="0"/>
          <w:sz w:val="24"/>
          <w:szCs w:val="24"/>
          <w:highlight w:val="none"/>
        </w:rPr>
        <w:t>2、投标人数量少于三个或者</w:t>
      </w:r>
      <w:r>
        <w:rPr>
          <w:rFonts w:hint="eastAsia"/>
          <w:kern w:val="0"/>
          <w:sz w:val="24"/>
          <w:szCs w:val="24"/>
          <w:highlight w:val="none"/>
        </w:rPr>
        <w:t>资格条件</w:t>
      </w:r>
      <w:r>
        <w:rPr>
          <w:kern w:val="0"/>
          <w:sz w:val="24"/>
          <w:szCs w:val="24"/>
          <w:highlight w:val="none"/>
        </w:rPr>
        <w:t>合格的投标人不足三个，</w:t>
      </w:r>
      <w:r>
        <w:rPr>
          <w:rFonts w:hint="eastAsia"/>
          <w:kern w:val="0"/>
          <w:sz w:val="24"/>
          <w:szCs w:val="24"/>
          <w:highlight w:val="none"/>
        </w:rPr>
        <w:t>采购</w:t>
      </w:r>
      <w:r>
        <w:rPr>
          <w:kern w:val="0"/>
          <w:sz w:val="24"/>
          <w:szCs w:val="24"/>
          <w:highlight w:val="none"/>
        </w:rPr>
        <w:t>人应当依法</w:t>
      </w:r>
      <w:r>
        <w:rPr>
          <w:rFonts w:hint="eastAsia"/>
          <w:kern w:val="0"/>
          <w:sz w:val="24"/>
          <w:szCs w:val="24"/>
          <w:highlight w:val="none"/>
        </w:rPr>
        <w:t>对该项目</w:t>
      </w:r>
      <w:r>
        <w:rPr>
          <w:kern w:val="0"/>
          <w:sz w:val="24"/>
          <w:szCs w:val="24"/>
          <w:highlight w:val="none"/>
        </w:rPr>
        <w:t>重新</w:t>
      </w:r>
      <w:r>
        <w:rPr>
          <w:rFonts w:hint="eastAsia"/>
          <w:kern w:val="0"/>
          <w:sz w:val="24"/>
          <w:szCs w:val="24"/>
          <w:highlight w:val="none"/>
        </w:rPr>
        <w:t>采购</w:t>
      </w:r>
      <w:r>
        <w:rPr>
          <w:kern w:val="0"/>
          <w:sz w:val="24"/>
          <w:szCs w:val="24"/>
          <w:highlight w:val="none"/>
        </w:rPr>
        <w:t>。</w:t>
      </w:r>
    </w:p>
    <w:p w14:paraId="3CF1665C">
      <w:pPr>
        <w:autoSpaceDE w:val="0"/>
        <w:autoSpaceDN w:val="0"/>
        <w:adjustRightInd w:val="0"/>
        <w:spacing w:line="440" w:lineRule="exact"/>
        <w:ind w:firstLine="482" w:firstLineChars="200"/>
        <w:rPr>
          <w:rFonts w:hint="eastAsia"/>
          <w:b/>
          <w:color w:val="000000"/>
          <w:kern w:val="0"/>
          <w:sz w:val="24"/>
          <w:highlight w:val="none"/>
        </w:rPr>
      </w:pPr>
      <w:r>
        <w:rPr>
          <w:b/>
          <w:color w:val="000000"/>
          <w:kern w:val="0"/>
          <w:sz w:val="24"/>
          <w:szCs w:val="24"/>
          <w:highlight w:val="none"/>
        </w:rPr>
        <w:t>第</w:t>
      </w:r>
      <w:r>
        <w:rPr>
          <w:rFonts w:hint="eastAsia"/>
          <w:b/>
          <w:color w:val="000000"/>
          <w:kern w:val="0"/>
          <w:sz w:val="24"/>
          <w:szCs w:val="24"/>
          <w:highlight w:val="none"/>
        </w:rPr>
        <w:t>九</w:t>
      </w:r>
      <w:r>
        <w:rPr>
          <w:b/>
          <w:color w:val="000000"/>
          <w:kern w:val="0"/>
          <w:sz w:val="24"/>
          <w:szCs w:val="24"/>
          <w:highlight w:val="none"/>
        </w:rPr>
        <w:t>条、</w:t>
      </w:r>
      <w:bookmarkStart w:id="2" w:name="_Toc299697299"/>
      <w:bookmarkStart w:id="3" w:name="_Toc297789726"/>
      <w:bookmarkStart w:id="4" w:name="_Toc520356169"/>
      <w:r>
        <w:rPr>
          <w:rFonts w:hint="eastAsia"/>
          <w:b/>
          <w:sz w:val="24"/>
          <w:szCs w:val="24"/>
          <w:highlight w:val="none"/>
        </w:rPr>
        <w:t>发布成交公告</w:t>
      </w:r>
    </w:p>
    <w:p w14:paraId="79CE6290">
      <w:pPr>
        <w:spacing w:line="360" w:lineRule="auto"/>
        <w:ind w:firstLine="480" w:firstLineChars="200"/>
        <w:rPr>
          <w:rFonts w:hint="eastAsia"/>
          <w:sz w:val="24"/>
          <w:szCs w:val="24"/>
          <w:highlight w:val="none"/>
        </w:rPr>
      </w:pPr>
      <w:r>
        <w:rPr>
          <w:rFonts w:hint="eastAsia"/>
          <w:sz w:val="24"/>
          <w:szCs w:val="24"/>
          <w:highlight w:val="none"/>
        </w:rPr>
        <w:t xml:space="preserve">中标人确定后，采购人在黄石市城管委网站（http://cgw.huangshi.gov.cn）上进行公告，公告期为1个工作日。 </w:t>
      </w:r>
    </w:p>
    <w:p w14:paraId="55B925B1">
      <w:pPr>
        <w:spacing w:line="360" w:lineRule="auto"/>
        <w:ind w:firstLine="482" w:firstLineChars="200"/>
        <w:rPr>
          <w:rFonts w:hint="eastAsia"/>
          <w:b/>
          <w:sz w:val="24"/>
          <w:szCs w:val="24"/>
          <w:highlight w:val="none"/>
        </w:rPr>
      </w:pPr>
      <w:r>
        <w:rPr>
          <w:rFonts w:hint="eastAsia"/>
          <w:b/>
          <w:sz w:val="24"/>
          <w:szCs w:val="24"/>
          <w:highlight w:val="none"/>
        </w:rPr>
        <w:t>第十条、发出中标通知书</w:t>
      </w:r>
    </w:p>
    <w:p w14:paraId="5DF07CBE">
      <w:pPr>
        <w:spacing w:line="360" w:lineRule="auto"/>
        <w:ind w:firstLine="480" w:firstLineChars="200"/>
        <w:rPr>
          <w:rFonts w:hint="eastAsia"/>
          <w:sz w:val="24"/>
          <w:szCs w:val="24"/>
          <w:highlight w:val="none"/>
        </w:rPr>
      </w:pPr>
      <w:r>
        <w:rPr>
          <w:rFonts w:hint="eastAsia"/>
          <w:sz w:val="24"/>
          <w:szCs w:val="24"/>
          <w:highlight w:val="none"/>
        </w:rPr>
        <w:t>公告期满后，</w:t>
      </w:r>
      <w:r>
        <w:rPr>
          <w:rFonts w:hint="eastAsia"/>
          <w:sz w:val="24"/>
          <w:szCs w:val="24"/>
          <w:highlight w:val="none"/>
          <w:lang w:val="en-US" w:eastAsia="zh-CN"/>
        </w:rPr>
        <w:t>采购人</w:t>
      </w:r>
      <w:r>
        <w:rPr>
          <w:rFonts w:hint="eastAsia"/>
          <w:sz w:val="24"/>
          <w:szCs w:val="24"/>
          <w:highlight w:val="none"/>
        </w:rPr>
        <w:t xml:space="preserve">向中标人发出中标通知书。中标通知书发出后，采购人改变成交结果，中标人放弃成交的，应承担相应的法律责任。 </w:t>
      </w:r>
    </w:p>
    <w:p w14:paraId="652E6136">
      <w:pPr>
        <w:spacing w:line="360" w:lineRule="auto"/>
        <w:ind w:firstLine="480" w:firstLineChars="200"/>
        <w:rPr>
          <w:rFonts w:hint="eastAsia"/>
          <w:sz w:val="24"/>
          <w:szCs w:val="24"/>
          <w:highlight w:val="none"/>
        </w:rPr>
      </w:pPr>
      <w:r>
        <w:rPr>
          <w:rFonts w:hint="eastAsia"/>
          <w:sz w:val="24"/>
          <w:szCs w:val="24"/>
          <w:highlight w:val="none"/>
        </w:rPr>
        <w:t>中标公告发布期内，投标人对中标结果、采购过程有质疑的，采购人应按相关规定进行受理、答复和处理。</w:t>
      </w:r>
    </w:p>
    <w:bookmarkEnd w:id="2"/>
    <w:bookmarkEnd w:id="3"/>
    <w:bookmarkEnd w:id="4"/>
    <w:p w14:paraId="5ACFBA5D">
      <w:pPr>
        <w:spacing w:line="360" w:lineRule="auto"/>
        <w:ind w:firstLine="482" w:firstLineChars="200"/>
        <w:rPr>
          <w:rFonts w:hint="eastAsia"/>
          <w:b/>
          <w:sz w:val="24"/>
          <w:szCs w:val="24"/>
          <w:highlight w:val="none"/>
        </w:rPr>
      </w:pPr>
      <w:bookmarkStart w:id="5" w:name="_Toc520356175"/>
      <w:bookmarkStart w:id="6" w:name="_Toc299697304"/>
      <w:bookmarkStart w:id="7" w:name="_Toc297789732"/>
      <w:bookmarkStart w:id="8" w:name="_Ref467307204"/>
      <w:bookmarkStart w:id="9" w:name="_Ref467307062"/>
      <w:bookmarkStart w:id="10" w:name="_Ref467306978"/>
      <w:bookmarkStart w:id="11" w:name="_Ref467306377"/>
      <w:r>
        <w:rPr>
          <w:rFonts w:hint="eastAsia"/>
          <w:b/>
          <w:sz w:val="24"/>
          <w:szCs w:val="24"/>
          <w:highlight w:val="none"/>
        </w:rPr>
        <w:t>第十一条、签订合同</w:t>
      </w:r>
      <w:bookmarkEnd w:id="5"/>
      <w:bookmarkEnd w:id="6"/>
      <w:bookmarkEnd w:id="7"/>
      <w:bookmarkEnd w:id="8"/>
      <w:bookmarkEnd w:id="9"/>
      <w:bookmarkEnd w:id="10"/>
      <w:bookmarkEnd w:id="11"/>
    </w:p>
    <w:p w14:paraId="5A7FD133">
      <w:pPr>
        <w:snapToGrid w:val="0"/>
        <w:spacing w:line="360" w:lineRule="auto"/>
        <w:ind w:firstLine="480" w:firstLineChars="200"/>
        <w:rPr>
          <w:rFonts w:hint="eastAsia"/>
          <w:sz w:val="24"/>
          <w:szCs w:val="24"/>
          <w:highlight w:val="none"/>
        </w:rPr>
      </w:pPr>
      <w:r>
        <w:rPr>
          <w:rFonts w:hint="eastAsia"/>
          <w:sz w:val="24"/>
          <w:szCs w:val="24"/>
          <w:highlight w:val="none"/>
        </w:rPr>
        <w:t>中标人应当自中标通知书发出之日起30日内，与采购人签订合同，否则按撤回采购文件处理。采购文件、中标人的采购响应文件，均为签订合同的依据。</w:t>
      </w:r>
    </w:p>
    <w:p w14:paraId="764CC08E">
      <w:pPr>
        <w:snapToGrid w:val="0"/>
        <w:spacing w:line="360" w:lineRule="auto"/>
        <w:ind w:firstLine="482" w:firstLineChars="200"/>
        <w:rPr>
          <w:b/>
          <w:sz w:val="24"/>
          <w:szCs w:val="24"/>
          <w:highlight w:val="none"/>
        </w:rPr>
      </w:pPr>
      <w:r>
        <w:rPr>
          <w:b/>
          <w:sz w:val="24"/>
          <w:szCs w:val="24"/>
          <w:highlight w:val="none"/>
        </w:rPr>
        <w:t>第</w:t>
      </w:r>
      <w:r>
        <w:rPr>
          <w:rFonts w:hint="eastAsia"/>
          <w:b/>
          <w:sz w:val="24"/>
          <w:szCs w:val="24"/>
          <w:highlight w:val="none"/>
        </w:rPr>
        <w:t>九</w:t>
      </w:r>
      <w:r>
        <w:rPr>
          <w:b/>
          <w:sz w:val="24"/>
          <w:szCs w:val="24"/>
          <w:highlight w:val="none"/>
        </w:rPr>
        <w:t>条、</w:t>
      </w:r>
      <w:r>
        <w:rPr>
          <w:rFonts w:hint="eastAsia"/>
          <w:b/>
          <w:sz w:val="24"/>
          <w:szCs w:val="24"/>
          <w:highlight w:val="none"/>
        </w:rPr>
        <w:t>解释权</w:t>
      </w:r>
    </w:p>
    <w:p w14:paraId="798CBEB5">
      <w:pPr>
        <w:snapToGrid w:val="0"/>
        <w:spacing w:line="360" w:lineRule="auto"/>
        <w:ind w:firstLine="480" w:firstLineChars="200"/>
        <w:rPr>
          <w:rFonts w:hint="eastAsia"/>
          <w:sz w:val="24"/>
          <w:szCs w:val="24"/>
          <w:highlight w:val="none"/>
        </w:rPr>
      </w:pPr>
      <w:r>
        <w:rPr>
          <w:rFonts w:hint="eastAsia"/>
          <w:sz w:val="24"/>
          <w:szCs w:val="24"/>
          <w:highlight w:val="none"/>
        </w:rPr>
        <w:t>本办法由采购人负责解释。</w:t>
      </w:r>
    </w:p>
    <w:p w14:paraId="3B12CE21">
      <w:pPr>
        <w:snapToGrid w:val="0"/>
        <w:spacing w:line="360" w:lineRule="auto"/>
        <w:rPr>
          <w:rFonts w:hint="eastAsia"/>
          <w:sz w:val="24"/>
          <w:szCs w:val="24"/>
          <w:highlight w:val="none"/>
        </w:rPr>
      </w:pPr>
    </w:p>
    <w:p w14:paraId="2F12522A">
      <w:pPr>
        <w:jc w:val="center"/>
        <w:rPr>
          <w:rFonts w:hint="eastAsia" w:ascii="宋体" w:hAnsi="宋体"/>
          <w:b/>
          <w:sz w:val="24"/>
          <w:szCs w:val="24"/>
          <w:highlight w:val="none"/>
        </w:rPr>
      </w:pPr>
    </w:p>
    <w:p w14:paraId="1854A4ED">
      <w:pPr>
        <w:snapToGrid w:val="0"/>
        <w:spacing w:line="360" w:lineRule="auto"/>
        <w:jc w:val="center"/>
        <w:rPr>
          <w:rFonts w:hint="eastAsia"/>
          <w:b/>
          <w:sz w:val="36"/>
          <w:szCs w:val="36"/>
          <w:highlight w:val="none"/>
        </w:rPr>
      </w:pPr>
    </w:p>
    <w:p w14:paraId="615D0C4D">
      <w:pPr>
        <w:snapToGrid w:val="0"/>
        <w:spacing w:line="360" w:lineRule="auto"/>
        <w:jc w:val="center"/>
        <w:rPr>
          <w:rFonts w:hint="eastAsia"/>
          <w:b/>
          <w:sz w:val="36"/>
          <w:szCs w:val="36"/>
          <w:highlight w:val="none"/>
        </w:rPr>
      </w:pPr>
      <w:r>
        <w:rPr>
          <w:rFonts w:hint="eastAsia"/>
          <w:b/>
          <w:sz w:val="36"/>
          <w:szCs w:val="36"/>
          <w:highlight w:val="none"/>
        </w:rPr>
        <w:t>第四章  文件格式</w:t>
      </w:r>
    </w:p>
    <w:p w14:paraId="00A5DF6B">
      <w:pPr>
        <w:widowControl/>
        <w:spacing w:line="400" w:lineRule="atLeast"/>
        <w:jc w:val="center"/>
        <w:rPr>
          <w:rFonts w:hint="default" w:ascii="宋体" w:hAnsi="宋体" w:eastAsia="宋体" w:cs="Times New Roman"/>
          <w:b/>
          <w:kern w:val="0"/>
          <w:sz w:val="32"/>
          <w:highlight w:val="none"/>
          <w:lang w:val="en-US" w:eastAsia="zh-CN"/>
        </w:rPr>
      </w:pPr>
      <w:r>
        <w:rPr>
          <w:rFonts w:hint="eastAsia" w:ascii="宋体" w:hAnsi="宋体" w:eastAsia="宋体" w:cs="Times New Roman"/>
          <w:b/>
          <w:kern w:val="0"/>
          <w:sz w:val="32"/>
          <w:highlight w:val="none"/>
          <w:lang w:eastAsia="zh-CN"/>
        </w:rPr>
        <w:t>（</w:t>
      </w:r>
      <w:r>
        <w:rPr>
          <w:rFonts w:hint="eastAsia" w:ascii="宋体" w:hAnsi="宋体" w:eastAsia="宋体" w:cs="Times New Roman"/>
          <w:b/>
          <w:kern w:val="0"/>
          <w:sz w:val="32"/>
          <w:highlight w:val="none"/>
          <w:lang w:val="en-US" w:eastAsia="zh-CN"/>
        </w:rPr>
        <w:t>一</w:t>
      </w:r>
      <w:r>
        <w:rPr>
          <w:rFonts w:hint="eastAsia" w:ascii="宋体" w:hAnsi="宋体" w:eastAsia="宋体" w:cs="Times New Roman"/>
          <w:b/>
          <w:kern w:val="0"/>
          <w:sz w:val="32"/>
          <w:highlight w:val="none"/>
          <w:lang w:eastAsia="zh-CN"/>
        </w:rPr>
        <w:t>）</w:t>
      </w:r>
      <w:r>
        <w:rPr>
          <w:rFonts w:hint="eastAsia" w:ascii="宋体" w:hAnsi="宋体" w:eastAsia="宋体" w:cs="Times New Roman"/>
          <w:b/>
          <w:kern w:val="0"/>
          <w:sz w:val="32"/>
          <w:highlight w:val="none"/>
          <w:lang w:val="en-US" w:eastAsia="zh-CN"/>
        </w:rPr>
        <w:t>投标报名表（格式）</w:t>
      </w:r>
    </w:p>
    <w:p w14:paraId="4AA1EC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28"/>
          <w:szCs w:val="28"/>
          <w:highlight w:val="none"/>
        </w:rPr>
      </w:pPr>
      <w:r>
        <w:rPr>
          <w:rFonts w:hint="eastAsia" w:ascii="宋体" w:hAnsi="宋体"/>
          <w:b/>
          <w:sz w:val="28"/>
          <w:szCs w:val="28"/>
          <w:highlight w:val="none"/>
          <w:lang w:val="en-US" w:eastAsia="zh-CN"/>
        </w:rPr>
        <w:t>团城山污水处理厂处理能力和工艺提升工程环境影响评价报告表</w:t>
      </w:r>
      <w:r>
        <w:rPr>
          <w:rFonts w:hint="eastAsia" w:ascii="宋体" w:hAnsi="宋体"/>
          <w:b/>
          <w:sz w:val="28"/>
          <w:szCs w:val="28"/>
          <w:highlight w:val="none"/>
        </w:rPr>
        <w:t>编制</w:t>
      </w:r>
    </w:p>
    <w:p w14:paraId="6C704A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28"/>
          <w:szCs w:val="28"/>
          <w:highlight w:val="none"/>
        </w:rPr>
      </w:pPr>
      <w:r>
        <w:rPr>
          <w:rFonts w:hint="eastAsia" w:ascii="宋体" w:hAnsi="宋体"/>
          <w:b/>
          <w:sz w:val="28"/>
          <w:szCs w:val="28"/>
          <w:highlight w:val="none"/>
        </w:rPr>
        <w:t>报名表</w:t>
      </w:r>
    </w:p>
    <w:p w14:paraId="0133104B">
      <w:pPr>
        <w:jc w:val="left"/>
        <w:rPr>
          <w:rFonts w:ascii="宋体" w:hAnsi="宋体"/>
          <w:sz w:val="28"/>
          <w:szCs w:val="28"/>
          <w:highlight w:val="none"/>
        </w:rPr>
      </w:pPr>
      <w:r>
        <w:rPr>
          <w:rFonts w:hint="eastAsia" w:ascii="宋体" w:hAnsi="宋体"/>
          <w:sz w:val="28"/>
          <w:szCs w:val="28"/>
          <w:highlight w:val="none"/>
        </w:rPr>
        <w:t>报名单位（公章）：</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2"/>
        <w:gridCol w:w="4847"/>
      </w:tblGrid>
      <w:tr w14:paraId="13E7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42" w:type="dxa"/>
            <w:noWrap w:val="0"/>
            <w:vAlign w:val="center"/>
          </w:tcPr>
          <w:p w14:paraId="3A353F02">
            <w:pPr>
              <w:jc w:val="center"/>
              <w:rPr>
                <w:rFonts w:ascii="宋体" w:hAnsi="宋体"/>
                <w:sz w:val="28"/>
                <w:szCs w:val="28"/>
                <w:highlight w:val="none"/>
              </w:rPr>
            </w:pPr>
            <w:r>
              <w:rPr>
                <w:rFonts w:hint="eastAsia" w:ascii="宋体" w:hAnsi="宋体"/>
                <w:sz w:val="28"/>
                <w:szCs w:val="28"/>
                <w:highlight w:val="none"/>
              </w:rPr>
              <w:t>单位全称</w:t>
            </w:r>
          </w:p>
        </w:tc>
        <w:tc>
          <w:tcPr>
            <w:tcW w:w="4847" w:type="dxa"/>
            <w:noWrap w:val="0"/>
            <w:vAlign w:val="center"/>
          </w:tcPr>
          <w:p w14:paraId="7618FB51">
            <w:pPr>
              <w:jc w:val="center"/>
              <w:rPr>
                <w:rFonts w:ascii="宋体" w:hAnsi="宋体"/>
                <w:sz w:val="28"/>
                <w:szCs w:val="28"/>
                <w:highlight w:val="none"/>
              </w:rPr>
            </w:pPr>
          </w:p>
        </w:tc>
      </w:tr>
      <w:tr w14:paraId="55E3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42" w:type="dxa"/>
            <w:noWrap w:val="0"/>
            <w:vAlign w:val="center"/>
          </w:tcPr>
          <w:p w14:paraId="74B9912B">
            <w:pPr>
              <w:jc w:val="center"/>
              <w:rPr>
                <w:rFonts w:ascii="宋体" w:hAnsi="宋体"/>
                <w:sz w:val="28"/>
                <w:szCs w:val="28"/>
                <w:highlight w:val="none"/>
              </w:rPr>
            </w:pPr>
            <w:r>
              <w:rPr>
                <w:rFonts w:hint="eastAsia" w:ascii="宋体" w:hAnsi="宋体"/>
                <w:sz w:val="28"/>
                <w:szCs w:val="28"/>
                <w:highlight w:val="none"/>
              </w:rPr>
              <w:t>统一社会信用代码</w:t>
            </w:r>
          </w:p>
        </w:tc>
        <w:tc>
          <w:tcPr>
            <w:tcW w:w="4847" w:type="dxa"/>
            <w:noWrap w:val="0"/>
            <w:vAlign w:val="center"/>
          </w:tcPr>
          <w:p w14:paraId="3E20FCB2">
            <w:pPr>
              <w:jc w:val="center"/>
              <w:rPr>
                <w:rFonts w:ascii="宋体" w:hAnsi="宋体"/>
                <w:sz w:val="28"/>
                <w:szCs w:val="28"/>
                <w:highlight w:val="none"/>
              </w:rPr>
            </w:pPr>
          </w:p>
        </w:tc>
      </w:tr>
      <w:tr w14:paraId="0D93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42" w:type="dxa"/>
            <w:noWrap w:val="0"/>
            <w:vAlign w:val="center"/>
          </w:tcPr>
          <w:p w14:paraId="31D9962A">
            <w:pPr>
              <w:jc w:val="center"/>
              <w:rPr>
                <w:rFonts w:ascii="宋体" w:hAnsi="宋体"/>
                <w:sz w:val="28"/>
                <w:szCs w:val="28"/>
                <w:highlight w:val="none"/>
              </w:rPr>
            </w:pPr>
            <w:r>
              <w:rPr>
                <w:rFonts w:hint="eastAsia" w:ascii="宋体" w:hAnsi="宋体"/>
                <w:sz w:val="28"/>
                <w:szCs w:val="28"/>
                <w:highlight w:val="none"/>
              </w:rPr>
              <w:t>法定代表人</w:t>
            </w:r>
          </w:p>
        </w:tc>
        <w:tc>
          <w:tcPr>
            <w:tcW w:w="4847" w:type="dxa"/>
            <w:noWrap w:val="0"/>
            <w:vAlign w:val="center"/>
          </w:tcPr>
          <w:p w14:paraId="67E7FA19">
            <w:pPr>
              <w:jc w:val="center"/>
              <w:rPr>
                <w:rFonts w:ascii="宋体" w:hAnsi="宋体"/>
                <w:sz w:val="28"/>
                <w:szCs w:val="28"/>
                <w:highlight w:val="none"/>
              </w:rPr>
            </w:pPr>
          </w:p>
        </w:tc>
      </w:tr>
      <w:tr w14:paraId="6137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42" w:type="dxa"/>
            <w:noWrap w:val="0"/>
            <w:vAlign w:val="center"/>
          </w:tcPr>
          <w:p w14:paraId="622EF12E">
            <w:pPr>
              <w:jc w:val="center"/>
              <w:rPr>
                <w:rFonts w:ascii="宋体" w:hAnsi="宋体"/>
                <w:sz w:val="28"/>
                <w:szCs w:val="28"/>
                <w:highlight w:val="none"/>
              </w:rPr>
            </w:pPr>
            <w:r>
              <w:rPr>
                <w:rFonts w:hint="eastAsia" w:ascii="宋体" w:hAnsi="宋体"/>
                <w:sz w:val="28"/>
                <w:szCs w:val="28"/>
                <w:highlight w:val="none"/>
              </w:rPr>
              <w:t>项目负责人</w:t>
            </w:r>
          </w:p>
        </w:tc>
        <w:tc>
          <w:tcPr>
            <w:tcW w:w="4847" w:type="dxa"/>
            <w:noWrap w:val="0"/>
            <w:vAlign w:val="center"/>
          </w:tcPr>
          <w:p w14:paraId="534B2108">
            <w:pPr>
              <w:jc w:val="center"/>
              <w:rPr>
                <w:rFonts w:ascii="宋体" w:hAnsi="宋体"/>
                <w:sz w:val="28"/>
                <w:szCs w:val="28"/>
                <w:highlight w:val="none"/>
              </w:rPr>
            </w:pPr>
          </w:p>
        </w:tc>
      </w:tr>
      <w:tr w14:paraId="4628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42" w:type="dxa"/>
            <w:noWrap w:val="0"/>
            <w:vAlign w:val="center"/>
          </w:tcPr>
          <w:p w14:paraId="4E03286F">
            <w:pPr>
              <w:jc w:val="center"/>
              <w:rPr>
                <w:rFonts w:ascii="宋体" w:hAnsi="宋体"/>
                <w:sz w:val="28"/>
                <w:szCs w:val="28"/>
                <w:highlight w:val="none"/>
              </w:rPr>
            </w:pPr>
            <w:r>
              <w:rPr>
                <w:rFonts w:hint="eastAsia" w:ascii="宋体" w:hAnsi="宋体"/>
                <w:sz w:val="28"/>
                <w:szCs w:val="28"/>
                <w:highlight w:val="none"/>
              </w:rPr>
              <w:t>类似业绩</w:t>
            </w:r>
          </w:p>
        </w:tc>
        <w:tc>
          <w:tcPr>
            <w:tcW w:w="4847" w:type="dxa"/>
            <w:noWrap w:val="0"/>
            <w:vAlign w:val="center"/>
          </w:tcPr>
          <w:p w14:paraId="3B8CD5DE">
            <w:pPr>
              <w:jc w:val="center"/>
              <w:rPr>
                <w:rFonts w:ascii="宋体" w:hAnsi="宋体"/>
                <w:sz w:val="28"/>
                <w:szCs w:val="28"/>
                <w:highlight w:val="none"/>
              </w:rPr>
            </w:pPr>
          </w:p>
        </w:tc>
      </w:tr>
      <w:tr w14:paraId="78E8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42" w:type="dxa"/>
            <w:noWrap w:val="0"/>
            <w:vAlign w:val="center"/>
          </w:tcPr>
          <w:p w14:paraId="42AE62DB">
            <w:pPr>
              <w:jc w:val="center"/>
              <w:rPr>
                <w:rFonts w:ascii="宋体" w:hAnsi="宋体"/>
                <w:sz w:val="28"/>
                <w:szCs w:val="28"/>
                <w:highlight w:val="none"/>
              </w:rPr>
            </w:pPr>
            <w:r>
              <w:rPr>
                <w:rFonts w:hint="eastAsia" w:ascii="宋体" w:hAnsi="宋体"/>
                <w:sz w:val="28"/>
                <w:szCs w:val="28"/>
                <w:highlight w:val="none"/>
              </w:rPr>
              <w:t>联系人及联系电话</w:t>
            </w:r>
          </w:p>
        </w:tc>
        <w:tc>
          <w:tcPr>
            <w:tcW w:w="4847" w:type="dxa"/>
            <w:noWrap w:val="0"/>
            <w:vAlign w:val="center"/>
          </w:tcPr>
          <w:p w14:paraId="058FDE32">
            <w:pPr>
              <w:jc w:val="center"/>
              <w:rPr>
                <w:rFonts w:ascii="宋体" w:hAnsi="宋体"/>
                <w:sz w:val="28"/>
                <w:szCs w:val="28"/>
                <w:highlight w:val="none"/>
              </w:rPr>
            </w:pPr>
          </w:p>
        </w:tc>
      </w:tr>
    </w:tbl>
    <w:p w14:paraId="4619315C">
      <w:pPr>
        <w:rPr>
          <w:highlight w:val="none"/>
        </w:rPr>
      </w:pPr>
    </w:p>
    <w:p w14:paraId="0D0C7EE0">
      <w:pPr>
        <w:widowControl/>
        <w:spacing w:line="400" w:lineRule="atLeast"/>
        <w:jc w:val="center"/>
        <w:rPr>
          <w:rFonts w:hint="eastAsia" w:ascii="宋体" w:hAnsi="宋体"/>
          <w:b/>
          <w:kern w:val="0"/>
          <w:sz w:val="32"/>
          <w:highlight w:val="none"/>
        </w:rPr>
      </w:pPr>
    </w:p>
    <w:p w14:paraId="3FE3F9D8">
      <w:pPr>
        <w:widowControl/>
        <w:spacing w:line="400" w:lineRule="atLeast"/>
        <w:jc w:val="center"/>
        <w:rPr>
          <w:rFonts w:hint="eastAsia" w:ascii="宋体" w:hAnsi="宋体"/>
          <w:b/>
          <w:kern w:val="0"/>
          <w:sz w:val="32"/>
          <w:highlight w:val="none"/>
        </w:rPr>
      </w:pPr>
      <w:r>
        <w:rPr>
          <w:rFonts w:hint="eastAsia" w:ascii="宋体" w:hAnsi="宋体"/>
          <w:b/>
          <w:kern w:val="0"/>
          <w:sz w:val="32"/>
          <w:highlight w:val="none"/>
        </w:rPr>
        <w:br w:type="page"/>
      </w:r>
      <w:r>
        <w:rPr>
          <w:rFonts w:hint="eastAsia" w:ascii="宋体" w:hAnsi="宋体"/>
          <w:b/>
          <w:kern w:val="0"/>
          <w:sz w:val="32"/>
          <w:highlight w:val="none"/>
        </w:rPr>
        <w:t>（</w:t>
      </w:r>
      <w:r>
        <w:rPr>
          <w:rFonts w:hint="eastAsia" w:ascii="宋体" w:hAnsi="宋体"/>
          <w:b/>
          <w:kern w:val="0"/>
          <w:sz w:val="32"/>
          <w:highlight w:val="none"/>
          <w:lang w:val="en-US" w:eastAsia="zh-CN"/>
        </w:rPr>
        <w:t>二</w:t>
      </w:r>
      <w:r>
        <w:rPr>
          <w:rFonts w:hint="eastAsia" w:ascii="宋体" w:hAnsi="宋体"/>
          <w:b/>
          <w:kern w:val="0"/>
          <w:sz w:val="32"/>
          <w:highlight w:val="none"/>
        </w:rPr>
        <w:t>）法定代表人身份证明书(格式)</w:t>
      </w:r>
    </w:p>
    <w:p w14:paraId="72FFEBFD">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单位名称：</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51EBA792">
      <w:pPr>
        <w:widowControl/>
        <w:spacing w:line="400" w:lineRule="atLeast"/>
        <w:ind w:firstLine="480"/>
        <w:rPr>
          <w:rFonts w:ascii="宋体" w:hAnsi="宋体"/>
          <w:kern w:val="0"/>
          <w:sz w:val="24"/>
          <w:highlight w:val="none"/>
        </w:rPr>
      </w:pPr>
      <w:r>
        <w:rPr>
          <w:rFonts w:hint="eastAsia" w:ascii="宋体" w:hAnsi="宋体"/>
          <w:kern w:val="0"/>
          <w:sz w:val="24"/>
          <w:highlight w:val="none"/>
        </w:rPr>
        <w:t>单位性质：</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312974FF">
      <w:pPr>
        <w:widowControl/>
        <w:spacing w:line="400" w:lineRule="atLeast"/>
        <w:ind w:firstLine="480"/>
        <w:rPr>
          <w:rFonts w:ascii="宋体" w:hAnsi="宋体"/>
          <w:kern w:val="0"/>
          <w:sz w:val="24"/>
          <w:highlight w:val="none"/>
        </w:rPr>
      </w:pPr>
      <w:r>
        <w:rPr>
          <w:rFonts w:hint="eastAsia" w:ascii="宋体" w:hAnsi="宋体"/>
          <w:kern w:val="0"/>
          <w:sz w:val="24"/>
          <w:highlight w:val="none"/>
        </w:rPr>
        <w:t>地   址：</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614A46CB">
      <w:pPr>
        <w:widowControl/>
        <w:spacing w:line="400" w:lineRule="atLeast"/>
        <w:ind w:firstLine="480"/>
        <w:rPr>
          <w:rFonts w:ascii="宋体" w:hAnsi="宋体"/>
          <w:kern w:val="0"/>
          <w:sz w:val="24"/>
          <w:highlight w:val="none"/>
        </w:rPr>
      </w:pPr>
      <w:r>
        <w:rPr>
          <w:rFonts w:hint="eastAsia" w:ascii="宋体" w:hAnsi="宋体"/>
          <w:kern w:val="0"/>
          <w:sz w:val="24"/>
          <w:highlight w:val="none"/>
        </w:rPr>
        <w:t>成立时间：</w:t>
      </w:r>
      <w:r>
        <w:rPr>
          <w:rFonts w:hint="eastAsia" w:ascii="宋体" w:hAnsi="宋体"/>
          <w:kern w:val="0"/>
          <w:sz w:val="24"/>
          <w:highlight w:val="none"/>
          <w:u w:val="single"/>
        </w:rPr>
        <w:t xml:space="preserve">        </w:t>
      </w:r>
      <w:r>
        <w:rPr>
          <w:rFonts w:hint="eastAsia" w:ascii="宋体" w:hAnsi="宋体"/>
          <w:kern w:val="0"/>
          <w:sz w:val="24"/>
          <w:highlight w:val="none"/>
        </w:rPr>
        <w:t>年</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w:t>
      </w:r>
    </w:p>
    <w:p w14:paraId="24DC8E52">
      <w:pPr>
        <w:widowControl/>
        <w:spacing w:line="400" w:lineRule="atLeast"/>
        <w:ind w:firstLine="480"/>
        <w:rPr>
          <w:rFonts w:ascii="宋体" w:hAnsi="宋体"/>
          <w:kern w:val="0"/>
          <w:sz w:val="24"/>
          <w:highlight w:val="none"/>
          <w:u w:val="single"/>
        </w:rPr>
      </w:pPr>
      <w:r>
        <w:rPr>
          <w:rFonts w:hint="eastAsia" w:ascii="宋体" w:hAnsi="宋体"/>
          <w:kern w:val="0"/>
          <w:sz w:val="24"/>
          <w:highlight w:val="none"/>
        </w:rPr>
        <w:t>经营期限：</w:t>
      </w:r>
      <w:r>
        <w:rPr>
          <w:rFonts w:hint="eastAsia" w:ascii="宋体" w:hAnsi="宋体"/>
          <w:kern w:val="0"/>
          <w:sz w:val="24"/>
          <w:highlight w:val="none"/>
          <w:u w:val="single"/>
        </w:rPr>
        <w:t xml:space="preserve">                                   </w:t>
      </w:r>
    </w:p>
    <w:p w14:paraId="7689963C">
      <w:pPr>
        <w:widowControl/>
        <w:spacing w:line="400" w:lineRule="atLeast"/>
        <w:ind w:firstLine="480"/>
        <w:rPr>
          <w:rFonts w:hint="eastAsia" w:ascii="宋体" w:hAnsi="宋体"/>
          <w:kern w:val="0"/>
          <w:sz w:val="24"/>
          <w:highlight w:val="none"/>
        </w:rPr>
      </w:pPr>
    </w:p>
    <w:p w14:paraId="440F24FB">
      <w:pPr>
        <w:widowControl/>
        <w:spacing w:line="400" w:lineRule="atLeast"/>
        <w:ind w:firstLine="480"/>
        <w:rPr>
          <w:rFonts w:ascii="宋体" w:hAnsi="宋体"/>
          <w:kern w:val="0"/>
          <w:sz w:val="24"/>
          <w:highlight w:val="none"/>
        </w:rPr>
      </w:pPr>
      <w:r>
        <w:rPr>
          <w:rFonts w:hint="eastAsia" w:ascii="宋体" w:hAnsi="宋体"/>
          <w:kern w:val="0"/>
          <w:sz w:val="24"/>
          <w:highlight w:val="none"/>
        </w:rPr>
        <w:t>姓名：</w:t>
      </w:r>
      <w:r>
        <w:rPr>
          <w:rFonts w:hint="eastAsia" w:ascii="宋体" w:hAnsi="宋体"/>
          <w:kern w:val="0"/>
          <w:sz w:val="24"/>
          <w:highlight w:val="none"/>
          <w:u w:val="single"/>
        </w:rPr>
        <w:t xml:space="preserve">          </w:t>
      </w:r>
      <w:r>
        <w:rPr>
          <w:rFonts w:hint="eastAsia" w:ascii="宋体" w:hAnsi="宋体"/>
          <w:kern w:val="0"/>
          <w:sz w:val="24"/>
          <w:highlight w:val="none"/>
        </w:rPr>
        <w:t>性别：</w:t>
      </w:r>
      <w:r>
        <w:rPr>
          <w:rFonts w:hint="eastAsia" w:ascii="宋体" w:hAnsi="宋体"/>
          <w:kern w:val="0"/>
          <w:sz w:val="24"/>
          <w:highlight w:val="none"/>
          <w:u w:val="single"/>
        </w:rPr>
        <w:t xml:space="preserve">          </w:t>
      </w:r>
      <w:r>
        <w:rPr>
          <w:rFonts w:hint="eastAsia" w:ascii="宋体" w:hAnsi="宋体"/>
          <w:kern w:val="0"/>
          <w:sz w:val="24"/>
          <w:highlight w:val="none"/>
        </w:rPr>
        <w:t>年龄：</w:t>
      </w:r>
      <w:r>
        <w:rPr>
          <w:rFonts w:hint="eastAsia" w:ascii="宋体" w:hAnsi="宋体"/>
          <w:kern w:val="0"/>
          <w:sz w:val="24"/>
          <w:highlight w:val="none"/>
          <w:u w:val="single"/>
        </w:rPr>
        <w:t xml:space="preserve">          </w:t>
      </w:r>
      <w:r>
        <w:rPr>
          <w:rFonts w:hint="eastAsia" w:ascii="宋体" w:hAnsi="宋体"/>
          <w:kern w:val="0"/>
          <w:sz w:val="24"/>
          <w:highlight w:val="none"/>
        </w:rPr>
        <w:t>职务：</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27DFD5BF">
      <w:pPr>
        <w:widowControl/>
        <w:spacing w:line="400" w:lineRule="atLeast"/>
        <w:ind w:firstLine="480"/>
        <w:rPr>
          <w:rFonts w:ascii="宋体" w:hAnsi="宋体"/>
          <w:kern w:val="0"/>
          <w:sz w:val="24"/>
          <w:highlight w:val="none"/>
        </w:rPr>
      </w:pPr>
      <w:r>
        <w:rPr>
          <w:rFonts w:hint="eastAsia" w:ascii="宋体" w:hAnsi="宋体"/>
          <w:kern w:val="0"/>
          <w:sz w:val="24"/>
          <w:highlight w:val="none"/>
        </w:rPr>
        <w:t>系</w:t>
      </w:r>
      <w:r>
        <w:rPr>
          <w:rFonts w:hint="eastAsia" w:ascii="宋体" w:hAnsi="宋体"/>
          <w:kern w:val="0"/>
          <w:sz w:val="24"/>
          <w:highlight w:val="none"/>
          <w:u w:val="single"/>
        </w:rPr>
        <w:t xml:space="preserve">        (投标单位名称)         </w:t>
      </w:r>
      <w:r>
        <w:rPr>
          <w:rFonts w:hint="eastAsia" w:ascii="宋体" w:hAnsi="宋体"/>
          <w:kern w:val="0"/>
          <w:sz w:val="24"/>
          <w:highlight w:val="none"/>
        </w:rPr>
        <w:t>的法定代表人。</w:t>
      </w:r>
    </w:p>
    <w:p w14:paraId="003CFC36">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特此证明。</w:t>
      </w:r>
    </w:p>
    <w:p w14:paraId="3C949491">
      <w:pPr>
        <w:widowControl/>
        <w:spacing w:line="400" w:lineRule="atLeast"/>
        <w:ind w:firstLine="480"/>
        <w:rPr>
          <w:rFonts w:hint="eastAsia" w:ascii="宋体" w:hAnsi="宋体"/>
          <w:kern w:val="0"/>
          <w:sz w:val="24"/>
          <w:highlight w:val="none"/>
        </w:rPr>
      </w:pPr>
    </w:p>
    <w:p w14:paraId="68CC61F0">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正面                    反面</w:t>
      </w:r>
    </w:p>
    <w:p w14:paraId="6723158D">
      <w:pPr>
        <w:widowControl/>
        <w:spacing w:line="400" w:lineRule="atLeast"/>
        <w:ind w:firstLine="480"/>
        <w:rPr>
          <w:rFonts w:hint="eastAsia" w:ascii="宋体" w:hAnsi="宋体"/>
          <w:kern w:val="0"/>
          <w:sz w:val="24"/>
          <w:highlight w:val="none"/>
        </w:rPr>
      </w:pPr>
      <w:r>
        <w:rPr>
          <w:rFonts w:ascii="宋体" w:hAnsi="宋体"/>
          <w:kern w:val="0"/>
          <w:highlight w:val="none"/>
        </w:rPr>
        <w:drawing>
          <wp:inline distT="0" distB="0" distL="114300" distR="114300">
            <wp:extent cx="1828800" cy="1095375"/>
            <wp:effectExtent l="0" t="0" r="0" b="0"/>
            <wp:docPr id="1" name="图片 1"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_clip_image-3096"/>
                    <pic:cNvPicPr>
                      <a:picLocks noChangeAspect="1"/>
                    </pic:cNvPicPr>
                  </pic:nvPicPr>
                  <pic:blipFill>
                    <a:blip r:embed="rId6"/>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drawing>
          <wp:inline distT="0" distB="0" distL="114300" distR="114300">
            <wp:extent cx="1828800" cy="1095375"/>
            <wp:effectExtent l="0" t="0" r="0" b="0"/>
            <wp:docPr id="2" name="图片 2"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_clip_image-3096"/>
                    <pic:cNvPicPr>
                      <a:picLocks noChangeAspect="1"/>
                    </pic:cNvPicPr>
                  </pic:nvPicPr>
                  <pic:blipFill>
                    <a:blip r:embed="rId6"/>
                    <a:stretch>
                      <a:fillRect/>
                    </a:stretch>
                  </pic:blipFill>
                  <pic:spPr>
                    <a:xfrm>
                      <a:off x="0" y="0"/>
                      <a:ext cx="1828800" cy="1095375"/>
                    </a:xfrm>
                    <a:prstGeom prst="rect">
                      <a:avLst/>
                    </a:prstGeom>
                    <a:noFill/>
                    <a:ln>
                      <a:noFill/>
                    </a:ln>
                  </pic:spPr>
                </pic:pic>
              </a:graphicData>
            </a:graphic>
          </wp:inline>
        </w:drawing>
      </w:r>
    </w:p>
    <w:p w14:paraId="31E11F59">
      <w:pPr>
        <w:widowControl/>
        <w:spacing w:line="400" w:lineRule="atLeast"/>
        <w:ind w:firstLine="480"/>
        <w:jc w:val="left"/>
        <w:rPr>
          <w:rFonts w:ascii="宋体" w:hAnsi="宋体"/>
          <w:kern w:val="0"/>
          <w:sz w:val="24"/>
          <w:highlight w:val="none"/>
        </w:rPr>
      </w:pPr>
    </w:p>
    <w:p w14:paraId="0D4BB3BC">
      <w:pPr>
        <w:widowControl/>
        <w:spacing w:line="400" w:lineRule="atLeast"/>
        <w:ind w:firstLine="480"/>
        <w:jc w:val="left"/>
        <w:rPr>
          <w:rFonts w:hint="eastAsia" w:ascii="宋体" w:hAnsi="宋体"/>
          <w:kern w:val="0"/>
          <w:sz w:val="24"/>
          <w:highlight w:val="none"/>
        </w:rPr>
      </w:pPr>
      <w:r>
        <w:rPr>
          <w:rFonts w:hint="eastAsia" w:ascii="宋体" w:hAnsi="宋体"/>
          <w:kern w:val="0"/>
          <w:sz w:val="24"/>
          <w:highlight w:val="none"/>
        </w:rPr>
        <w:t>投 标 人：</w:t>
      </w:r>
      <w:r>
        <w:rPr>
          <w:rFonts w:hint="eastAsia" w:ascii="宋体" w:hAnsi="宋体"/>
          <w:kern w:val="0"/>
          <w:sz w:val="24"/>
          <w:highlight w:val="none"/>
          <w:u w:val="single"/>
        </w:rPr>
        <w:t xml:space="preserve">              </w:t>
      </w:r>
      <w:r>
        <w:rPr>
          <w:rFonts w:hint="eastAsia" w:ascii="宋体" w:hAnsi="宋体"/>
          <w:kern w:val="0"/>
          <w:sz w:val="24"/>
          <w:highlight w:val="none"/>
        </w:rPr>
        <w:t xml:space="preserve">（盖章）                                        </w:t>
      </w:r>
    </w:p>
    <w:p w14:paraId="0686FD0C">
      <w:pPr>
        <w:widowControl/>
        <w:spacing w:line="400" w:lineRule="atLeast"/>
        <w:ind w:firstLine="480"/>
        <w:rPr>
          <w:rFonts w:hint="eastAsia" w:ascii="宋体" w:hAnsi="宋体"/>
          <w:kern w:val="0"/>
          <w:sz w:val="24"/>
          <w:highlight w:val="none"/>
        </w:rPr>
      </w:pPr>
    </w:p>
    <w:p w14:paraId="1B9CE78B">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日    期：</w:t>
      </w:r>
      <w:r>
        <w:rPr>
          <w:rFonts w:hint="eastAsia" w:ascii="宋体" w:hAnsi="宋体"/>
          <w:kern w:val="0"/>
          <w:sz w:val="24"/>
          <w:highlight w:val="none"/>
          <w:u w:val="single"/>
        </w:rPr>
        <w:t xml:space="preserve">        </w:t>
      </w:r>
      <w:r>
        <w:rPr>
          <w:rFonts w:hint="eastAsia" w:ascii="宋体" w:hAnsi="宋体"/>
          <w:kern w:val="0"/>
          <w:sz w:val="24"/>
          <w:highlight w:val="none"/>
        </w:rPr>
        <w:t>年</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w:t>
      </w:r>
    </w:p>
    <w:p w14:paraId="06300BD4">
      <w:pPr>
        <w:widowControl/>
        <w:spacing w:line="400" w:lineRule="atLeast"/>
        <w:jc w:val="center"/>
        <w:rPr>
          <w:rFonts w:hint="eastAsia" w:ascii="宋体" w:hAnsi="宋体"/>
          <w:b/>
          <w:kern w:val="0"/>
          <w:sz w:val="32"/>
          <w:highlight w:val="none"/>
        </w:rPr>
      </w:pPr>
      <w:r>
        <w:rPr>
          <w:rFonts w:ascii="宋体" w:hAnsi="宋体"/>
          <w:b/>
          <w:kern w:val="0"/>
          <w:sz w:val="32"/>
          <w:highlight w:val="none"/>
        </w:rPr>
        <w:br w:type="page"/>
      </w:r>
      <w:r>
        <w:rPr>
          <w:rFonts w:hint="eastAsia" w:ascii="宋体" w:hAnsi="宋体"/>
          <w:b/>
          <w:kern w:val="0"/>
          <w:sz w:val="32"/>
          <w:highlight w:val="none"/>
        </w:rPr>
        <w:t>（</w:t>
      </w:r>
      <w:r>
        <w:rPr>
          <w:rFonts w:hint="eastAsia" w:ascii="宋体" w:hAnsi="宋体"/>
          <w:b/>
          <w:kern w:val="0"/>
          <w:sz w:val="32"/>
          <w:highlight w:val="none"/>
          <w:lang w:val="en-US" w:eastAsia="zh-CN"/>
        </w:rPr>
        <w:t>三</w:t>
      </w:r>
      <w:r>
        <w:rPr>
          <w:rFonts w:hint="eastAsia" w:ascii="宋体" w:hAnsi="宋体"/>
          <w:b/>
          <w:kern w:val="0"/>
          <w:sz w:val="32"/>
          <w:highlight w:val="none"/>
        </w:rPr>
        <w:t>）法定代表人授权委托书（格式）</w:t>
      </w:r>
    </w:p>
    <w:p w14:paraId="622D2B0D">
      <w:pPr>
        <w:widowControl/>
        <w:spacing w:line="360" w:lineRule="auto"/>
        <w:ind w:firstLine="480"/>
        <w:rPr>
          <w:rFonts w:hint="eastAsia" w:ascii="宋体" w:hAnsi="宋体"/>
          <w:kern w:val="0"/>
          <w:sz w:val="24"/>
          <w:highlight w:val="none"/>
        </w:rPr>
      </w:pPr>
    </w:p>
    <w:p w14:paraId="6C2D43B6">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本授权委托书声明：我</w:t>
      </w:r>
      <w:r>
        <w:rPr>
          <w:rFonts w:hint="eastAsia" w:ascii="宋体" w:hAnsi="宋体"/>
          <w:kern w:val="0"/>
          <w:sz w:val="24"/>
          <w:highlight w:val="none"/>
          <w:u w:val="single"/>
        </w:rPr>
        <w:t>（姓名）</w:t>
      </w:r>
      <w:r>
        <w:rPr>
          <w:rFonts w:hint="eastAsia" w:ascii="宋体" w:hAnsi="宋体"/>
          <w:kern w:val="0"/>
          <w:sz w:val="24"/>
          <w:highlight w:val="none"/>
        </w:rPr>
        <w:t>系</w:t>
      </w:r>
      <w:r>
        <w:rPr>
          <w:rFonts w:hint="eastAsia" w:ascii="宋体" w:hAnsi="宋体"/>
          <w:kern w:val="0"/>
          <w:sz w:val="24"/>
          <w:highlight w:val="none"/>
          <w:u w:val="single"/>
        </w:rPr>
        <w:t>（投标人名称）</w:t>
      </w:r>
      <w:r>
        <w:rPr>
          <w:rFonts w:hint="eastAsia" w:ascii="宋体" w:hAnsi="宋体"/>
          <w:kern w:val="0"/>
          <w:sz w:val="24"/>
          <w:highlight w:val="none"/>
        </w:rPr>
        <w:t>的法定代表人，现授权委托</w:t>
      </w:r>
      <w:r>
        <w:rPr>
          <w:rFonts w:hint="eastAsia" w:ascii="宋体" w:hAnsi="宋体"/>
          <w:kern w:val="0"/>
          <w:sz w:val="24"/>
          <w:highlight w:val="none"/>
          <w:u w:val="single"/>
        </w:rPr>
        <w:t>（单位名称）</w:t>
      </w:r>
      <w:r>
        <w:rPr>
          <w:rFonts w:hint="eastAsia" w:ascii="宋体" w:hAnsi="宋体"/>
          <w:kern w:val="0"/>
          <w:sz w:val="24"/>
          <w:highlight w:val="none"/>
        </w:rPr>
        <w:t>的</w:t>
      </w:r>
      <w:r>
        <w:rPr>
          <w:rFonts w:hint="eastAsia" w:ascii="宋体" w:hAnsi="宋体"/>
          <w:kern w:val="0"/>
          <w:sz w:val="24"/>
          <w:highlight w:val="none"/>
          <w:u w:val="single"/>
        </w:rPr>
        <w:t>（姓名）</w:t>
      </w:r>
      <w:r>
        <w:rPr>
          <w:rFonts w:hint="eastAsia" w:ascii="宋体" w:hAnsi="宋体"/>
          <w:kern w:val="0"/>
          <w:sz w:val="24"/>
          <w:highlight w:val="none"/>
        </w:rPr>
        <w:t>为我公司签署本项目的谈判响应文件的法定代表人授权委托代理人，我承认代理人全权代表我们签署的本项目的采购响应文件的内容及其在采购过程中所签署的一切文件和处理与之有关的一切事务。</w:t>
      </w:r>
    </w:p>
    <w:p w14:paraId="0A17B858">
      <w:pPr>
        <w:widowControl/>
        <w:spacing w:line="360" w:lineRule="auto"/>
        <w:ind w:firstLine="480"/>
        <w:rPr>
          <w:rFonts w:hint="eastAsia" w:ascii="宋体" w:hAnsi="宋体"/>
          <w:kern w:val="0"/>
          <w:sz w:val="24"/>
          <w:highlight w:val="none"/>
        </w:rPr>
      </w:pPr>
    </w:p>
    <w:p w14:paraId="72E88782">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代理人无转委权。特此委托。</w:t>
      </w:r>
    </w:p>
    <w:p w14:paraId="48941A2F">
      <w:pPr>
        <w:widowControl/>
        <w:spacing w:line="360" w:lineRule="auto"/>
        <w:ind w:firstLine="480"/>
        <w:rPr>
          <w:rFonts w:hint="eastAsia" w:ascii="宋体" w:hAnsi="宋体"/>
          <w:kern w:val="0"/>
          <w:sz w:val="24"/>
          <w:highlight w:val="none"/>
        </w:rPr>
      </w:pPr>
    </w:p>
    <w:p w14:paraId="126ADD24">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代理人：（签字）                性别：              年龄：</w:t>
      </w:r>
    </w:p>
    <w:p w14:paraId="655E448A">
      <w:pPr>
        <w:widowControl/>
        <w:spacing w:line="360" w:lineRule="auto"/>
        <w:ind w:firstLine="480"/>
        <w:rPr>
          <w:rFonts w:hint="eastAsia" w:ascii="宋体" w:hAnsi="宋体"/>
          <w:kern w:val="0"/>
          <w:sz w:val="24"/>
          <w:highlight w:val="none"/>
        </w:rPr>
      </w:pPr>
    </w:p>
    <w:p w14:paraId="54025933">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身份证号码：                   职务：</w:t>
      </w:r>
    </w:p>
    <w:p w14:paraId="39FCF689">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法定代表人身份证复印件：</w:t>
      </w:r>
    </w:p>
    <w:p w14:paraId="79A71339">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正面                     反面</w:t>
      </w:r>
    </w:p>
    <w:p w14:paraId="379D830D">
      <w:pPr>
        <w:widowControl/>
        <w:spacing w:line="360" w:lineRule="auto"/>
        <w:ind w:firstLine="480"/>
        <w:rPr>
          <w:rFonts w:hint="eastAsia" w:ascii="宋体" w:hAnsi="宋体"/>
          <w:kern w:val="0"/>
          <w:sz w:val="24"/>
          <w:highlight w:val="none"/>
        </w:rPr>
      </w:pPr>
      <w:r>
        <w:rPr>
          <w:rFonts w:ascii="宋体" w:hAnsi="宋体"/>
          <w:kern w:val="0"/>
          <w:highlight w:val="none"/>
        </w:rPr>
        <w:drawing>
          <wp:inline distT="0" distB="0" distL="114300" distR="114300">
            <wp:extent cx="1828800" cy="1095375"/>
            <wp:effectExtent l="0" t="0" r="0" b="0"/>
            <wp:docPr id="3" name="图片 3"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_clip_image-3096"/>
                    <pic:cNvPicPr>
                      <a:picLocks noChangeAspect="1"/>
                    </pic:cNvPicPr>
                  </pic:nvPicPr>
                  <pic:blipFill>
                    <a:blip r:embed="rId6"/>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drawing>
          <wp:inline distT="0" distB="0" distL="114300" distR="114300">
            <wp:extent cx="1828800" cy="1095375"/>
            <wp:effectExtent l="0" t="0" r="0" b="0"/>
            <wp:docPr id="4" name="图片 4"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_clip_image-3096"/>
                    <pic:cNvPicPr>
                      <a:picLocks noChangeAspect="1"/>
                    </pic:cNvPicPr>
                  </pic:nvPicPr>
                  <pic:blipFill>
                    <a:blip r:embed="rId6"/>
                    <a:stretch>
                      <a:fillRect/>
                    </a:stretch>
                  </pic:blipFill>
                  <pic:spPr>
                    <a:xfrm>
                      <a:off x="0" y="0"/>
                      <a:ext cx="1828800" cy="1095375"/>
                    </a:xfrm>
                    <a:prstGeom prst="rect">
                      <a:avLst/>
                    </a:prstGeom>
                    <a:noFill/>
                    <a:ln>
                      <a:noFill/>
                    </a:ln>
                  </pic:spPr>
                </pic:pic>
              </a:graphicData>
            </a:graphic>
          </wp:inline>
        </w:drawing>
      </w:r>
    </w:p>
    <w:p w14:paraId="0649A51F">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授权委托人身份证复印件：</w:t>
      </w:r>
    </w:p>
    <w:p w14:paraId="3D171EBE">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正面                     反面</w:t>
      </w:r>
    </w:p>
    <w:p w14:paraId="0F0A504F">
      <w:pPr>
        <w:widowControl/>
        <w:spacing w:line="360" w:lineRule="auto"/>
        <w:ind w:firstLine="480"/>
        <w:rPr>
          <w:rFonts w:hint="eastAsia" w:ascii="宋体" w:hAnsi="宋体"/>
          <w:kern w:val="0"/>
          <w:sz w:val="24"/>
          <w:highlight w:val="none"/>
        </w:rPr>
      </w:pPr>
      <w:r>
        <w:rPr>
          <w:rFonts w:ascii="宋体" w:hAnsi="宋体"/>
          <w:kern w:val="0"/>
          <w:highlight w:val="none"/>
        </w:rPr>
        <w:drawing>
          <wp:inline distT="0" distB="0" distL="114300" distR="114300">
            <wp:extent cx="1828800" cy="1095375"/>
            <wp:effectExtent l="0" t="0" r="0" b="0"/>
            <wp:docPr id="5" name="图片 5"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_clip_image-3096"/>
                    <pic:cNvPicPr>
                      <a:picLocks noChangeAspect="1"/>
                    </pic:cNvPicPr>
                  </pic:nvPicPr>
                  <pic:blipFill>
                    <a:blip r:embed="rId6"/>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drawing>
          <wp:inline distT="0" distB="0" distL="114300" distR="114300">
            <wp:extent cx="1828800" cy="1095375"/>
            <wp:effectExtent l="0" t="0" r="0" b="0"/>
            <wp:docPr id="6" name="图片 6"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_clip_image-3096"/>
                    <pic:cNvPicPr>
                      <a:picLocks noChangeAspect="1"/>
                    </pic:cNvPicPr>
                  </pic:nvPicPr>
                  <pic:blipFill>
                    <a:blip r:embed="rId6"/>
                    <a:stretch>
                      <a:fillRect/>
                    </a:stretch>
                  </pic:blipFill>
                  <pic:spPr>
                    <a:xfrm>
                      <a:off x="0" y="0"/>
                      <a:ext cx="1828800" cy="1095375"/>
                    </a:xfrm>
                    <a:prstGeom prst="rect">
                      <a:avLst/>
                    </a:prstGeom>
                    <a:noFill/>
                    <a:ln>
                      <a:noFill/>
                    </a:ln>
                  </pic:spPr>
                </pic:pic>
              </a:graphicData>
            </a:graphic>
          </wp:inline>
        </w:drawing>
      </w:r>
    </w:p>
    <w:p w14:paraId="35A6E446">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投标人：（盖章）</w:t>
      </w:r>
    </w:p>
    <w:p w14:paraId="767E4E2C">
      <w:pPr>
        <w:widowControl/>
        <w:spacing w:line="360" w:lineRule="auto"/>
        <w:ind w:firstLine="480"/>
        <w:rPr>
          <w:rFonts w:hint="eastAsia" w:ascii="宋体" w:hAnsi="宋体"/>
          <w:kern w:val="0"/>
          <w:sz w:val="24"/>
          <w:highlight w:val="none"/>
        </w:rPr>
      </w:pPr>
    </w:p>
    <w:p w14:paraId="3F0AC5D7">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法定代表人：（签字和盖章）</w:t>
      </w:r>
    </w:p>
    <w:p w14:paraId="237DC4B2">
      <w:pPr>
        <w:widowControl/>
        <w:spacing w:line="360" w:lineRule="auto"/>
        <w:ind w:firstLine="480"/>
        <w:rPr>
          <w:rFonts w:hint="eastAsia" w:ascii="宋体" w:hAnsi="宋体"/>
          <w:kern w:val="0"/>
          <w:sz w:val="24"/>
          <w:highlight w:val="none"/>
        </w:rPr>
      </w:pPr>
    </w:p>
    <w:p w14:paraId="49E087D0">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授权委托日期：     年     月     日</w:t>
      </w:r>
    </w:p>
    <w:p w14:paraId="7A2EA74F">
      <w:pPr>
        <w:widowControl/>
        <w:spacing w:line="360" w:lineRule="auto"/>
        <w:ind w:firstLine="480"/>
        <w:rPr>
          <w:rFonts w:hint="eastAsia" w:ascii="宋体" w:hAnsi="宋体"/>
          <w:kern w:val="0"/>
          <w:sz w:val="24"/>
          <w:highlight w:val="none"/>
        </w:rPr>
      </w:pPr>
    </w:p>
    <w:p w14:paraId="7C0B5DD3">
      <w:pPr>
        <w:jc w:val="center"/>
        <w:rPr>
          <w:rFonts w:hint="eastAsia" w:ascii="宋体" w:hAnsi="宋体"/>
          <w:b/>
          <w:sz w:val="32"/>
          <w:highlight w:val="none"/>
        </w:rPr>
      </w:pPr>
    </w:p>
    <w:p w14:paraId="01A40114">
      <w:pPr>
        <w:widowControl/>
        <w:spacing w:line="400" w:lineRule="atLeast"/>
        <w:jc w:val="center"/>
        <w:rPr>
          <w:rFonts w:hint="eastAsia" w:ascii="宋体" w:hAnsi="宋体"/>
          <w:b/>
          <w:kern w:val="0"/>
          <w:sz w:val="32"/>
          <w:highlight w:val="none"/>
        </w:rPr>
      </w:pPr>
      <w:r>
        <w:rPr>
          <w:rFonts w:hint="eastAsia" w:ascii="宋体" w:hAnsi="宋体"/>
          <w:b/>
          <w:kern w:val="0"/>
          <w:sz w:val="32"/>
          <w:highlight w:val="none"/>
        </w:rPr>
        <w:t>（</w:t>
      </w:r>
      <w:r>
        <w:rPr>
          <w:rFonts w:hint="eastAsia" w:ascii="宋体" w:hAnsi="宋体"/>
          <w:b/>
          <w:kern w:val="0"/>
          <w:sz w:val="32"/>
          <w:highlight w:val="none"/>
          <w:lang w:val="en-US" w:eastAsia="zh-CN"/>
        </w:rPr>
        <w:t>四</w:t>
      </w:r>
      <w:r>
        <w:rPr>
          <w:rFonts w:hint="eastAsia" w:ascii="宋体" w:hAnsi="宋体"/>
          <w:b/>
          <w:kern w:val="0"/>
          <w:sz w:val="32"/>
          <w:highlight w:val="none"/>
        </w:rPr>
        <w:t>）投标报价表（格式）</w:t>
      </w:r>
    </w:p>
    <w:p w14:paraId="7ECD2A1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outlineLvl w:val="9"/>
        <w:rPr>
          <w:rFonts w:hint="eastAsia" w:ascii="宋体" w:hAnsi="宋体"/>
          <w:b/>
          <w:sz w:val="28"/>
          <w:szCs w:val="28"/>
          <w:highlight w:val="none"/>
        </w:rPr>
      </w:pPr>
      <w:r>
        <w:rPr>
          <w:rFonts w:hint="eastAsia" w:ascii="宋体" w:hAnsi="宋体"/>
          <w:sz w:val="24"/>
          <w:highlight w:val="none"/>
        </w:rPr>
        <w:t>工程名称：</w:t>
      </w:r>
      <w:r>
        <w:rPr>
          <w:rFonts w:hint="eastAsia" w:ascii="宋体" w:hAnsi="宋体"/>
          <w:b/>
          <w:sz w:val="28"/>
          <w:szCs w:val="28"/>
          <w:highlight w:val="none"/>
          <w:lang w:val="en-US" w:eastAsia="zh-CN"/>
        </w:rPr>
        <w:t>团城山污水处理厂处理能力和工艺提升工程环境影响评价报告表</w:t>
      </w:r>
      <w:r>
        <w:rPr>
          <w:rFonts w:hint="eastAsia" w:ascii="宋体" w:hAnsi="宋体"/>
          <w:b/>
          <w:sz w:val="28"/>
          <w:szCs w:val="28"/>
          <w:highlight w:val="none"/>
        </w:rPr>
        <w:t>编制</w:t>
      </w:r>
    </w:p>
    <w:p w14:paraId="1E02BE79">
      <w:pPr>
        <w:keepNext w:val="0"/>
        <w:keepLines w:val="0"/>
        <w:pageBreakBefore w:val="0"/>
        <w:widowControl w:val="0"/>
        <w:kinsoku/>
        <w:wordWrap/>
        <w:overflowPunct/>
        <w:topLinePunct w:val="0"/>
        <w:autoSpaceDE/>
        <w:autoSpaceDN/>
        <w:bidi w:val="0"/>
        <w:spacing w:line="320" w:lineRule="exact"/>
        <w:textAlignment w:val="auto"/>
        <w:outlineLvl w:val="9"/>
        <w:rPr>
          <w:rFonts w:ascii="宋体" w:hAnsi="宋体"/>
          <w:sz w:val="24"/>
          <w:highlight w:val="none"/>
        </w:rPr>
      </w:pPr>
    </w:p>
    <w:tbl>
      <w:tblPr>
        <w:tblStyle w:val="18"/>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2835"/>
        <w:gridCol w:w="2520"/>
      </w:tblGrid>
      <w:tr w14:paraId="4DC8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652" w:type="dxa"/>
            <w:noWrap w:val="0"/>
            <w:vAlign w:val="center"/>
          </w:tcPr>
          <w:p w14:paraId="1822931E">
            <w:pPr>
              <w:spacing w:line="520" w:lineRule="exact"/>
              <w:jc w:val="center"/>
              <w:rPr>
                <w:rFonts w:ascii="宋体" w:hAnsi="宋体"/>
                <w:sz w:val="28"/>
                <w:szCs w:val="28"/>
                <w:highlight w:val="none"/>
              </w:rPr>
            </w:pPr>
            <w:r>
              <w:rPr>
                <w:rFonts w:hint="eastAsia" w:ascii="宋体" w:hAnsi="宋体"/>
                <w:sz w:val="28"/>
                <w:szCs w:val="28"/>
                <w:highlight w:val="none"/>
              </w:rPr>
              <w:t>投标报价（元）</w:t>
            </w:r>
          </w:p>
        </w:tc>
        <w:tc>
          <w:tcPr>
            <w:tcW w:w="2835" w:type="dxa"/>
            <w:noWrap w:val="0"/>
            <w:vAlign w:val="center"/>
          </w:tcPr>
          <w:p w14:paraId="4175A283">
            <w:pPr>
              <w:spacing w:line="520" w:lineRule="exact"/>
              <w:jc w:val="center"/>
              <w:rPr>
                <w:rFonts w:hint="eastAsia" w:ascii="宋体" w:hAnsi="宋体"/>
                <w:sz w:val="28"/>
                <w:szCs w:val="28"/>
                <w:highlight w:val="none"/>
              </w:rPr>
            </w:pPr>
            <w:r>
              <w:rPr>
                <w:rFonts w:hint="eastAsia" w:ascii="宋体" w:hAnsi="宋体"/>
                <w:sz w:val="28"/>
                <w:szCs w:val="28"/>
                <w:highlight w:val="none"/>
              </w:rPr>
              <w:t>项目负责人</w:t>
            </w:r>
          </w:p>
        </w:tc>
        <w:tc>
          <w:tcPr>
            <w:tcW w:w="2520" w:type="dxa"/>
            <w:noWrap w:val="0"/>
            <w:vAlign w:val="center"/>
          </w:tcPr>
          <w:p w14:paraId="64EE19B2">
            <w:pPr>
              <w:spacing w:line="520" w:lineRule="exact"/>
              <w:jc w:val="center"/>
              <w:rPr>
                <w:rFonts w:hint="eastAsia" w:ascii="宋体" w:hAnsi="宋体"/>
                <w:sz w:val="28"/>
                <w:szCs w:val="28"/>
                <w:highlight w:val="none"/>
              </w:rPr>
            </w:pPr>
            <w:r>
              <w:rPr>
                <w:rFonts w:hint="eastAsia" w:ascii="宋体" w:hAnsi="宋体"/>
                <w:sz w:val="28"/>
                <w:szCs w:val="28"/>
                <w:highlight w:val="none"/>
              </w:rPr>
              <w:t>工期（日历天）</w:t>
            </w:r>
          </w:p>
        </w:tc>
      </w:tr>
      <w:tr w14:paraId="1006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652" w:type="dxa"/>
            <w:noWrap w:val="0"/>
            <w:vAlign w:val="center"/>
          </w:tcPr>
          <w:p w14:paraId="6F77ED3D">
            <w:pPr>
              <w:spacing w:line="440" w:lineRule="exact"/>
              <w:jc w:val="center"/>
              <w:rPr>
                <w:rFonts w:ascii="宋体" w:hAnsi="宋体"/>
                <w:sz w:val="24"/>
                <w:highlight w:val="none"/>
              </w:rPr>
            </w:pPr>
          </w:p>
        </w:tc>
        <w:tc>
          <w:tcPr>
            <w:tcW w:w="2835" w:type="dxa"/>
            <w:noWrap w:val="0"/>
            <w:vAlign w:val="center"/>
          </w:tcPr>
          <w:p w14:paraId="1656FC54">
            <w:pPr>
              <w:spacing w:line="480" w:lineRule="exact"/>
              <w:jc w:val="center"/>
              <w:rPr>
                <w:rFonts w:ascii="宋体" w:hAnsi="宋体"/>
                <w:sz w:val="24"/>
                <w:highlight w:val="none"/>
              </w:rPr>
            </w:pPr>
          </w:p>
        </w:tc>
        <w:tc>
          <w:tcPr>
            <w:tcW w:w="2520" w:type="dxa"/>
            <w:noWrap w:val="0"/>
            <w:vAlign w:val="center"/>
          </w:tcPr>
          <w:p w14:paraId="2481E2D2">
            <w:pPr>
              <w:spacing w:line="560" w:lineRule="exact"/>
              <w:jc w:val="center"/>
              <w:rPr>
                <w:rFonts w:ascii="宋体" w:hAnsi="宋体"/>
                <w:sz w:val="24"/>
                <w:highlight w:val="none"/>
              </w:rPr>
            </w:pPr>
          </w:p>
        </w:tc>
      </w:tr>
      <w:tr w14:paraId="39D5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007" w:type="dxa"/>
            <w:gridSpan w:val="3"/>
            <w:noWrap w:val="0"/>
            <w:vAlign w:val="center"/>
          </w:tcPr>
          <w:p w14:paraId="10645632">
            <w:pPr>
              <w:spacing w:line="560" w:lineRule="exact"/>
              <w:rPr>
                <w:rFonts w:ascii="宋体" w:hAnsi="宋体"/>
                <w:sz w:val="28"/>
                <w:szCs w:val="28"/>
                <w:highlight w:val="none"/>
                <w:u w:val="single"/>
              </w:rPr>
            </w:pPr>
            <w:r>
              <w:rPr>
                <w:rFonts w:hint="eastAsia" w:ascii="宋体" w:hAnsi="宋体"/>
                <w:sz w:val="28"/>
                <w:szCs w:val="28"/>
                <w:highlight w:val="none"/>
              </w:rPr>
              <w:t>投标报价（大写）：</w:t>
            </w:r>
            <w:r>
              <w:rPr>
                <w:rFonts w:hint="eastAsia" w:ascii="宋体" w:hAnsi="宋体"/>
                <w:sz w:val="28"/>
                <w:szCs w:val="28"/>
                <w:highlight w:val="none"/>
                <w:u w:val="single"/>
              </w:rPr>
              <w:t xml:space="preserve">                              </w:t>
            </w:r>
          </w:p>
        </w:tc>
      </w:tr>
    </w:tbl>
    <w:p w14:paraId="7C3BD279">
      <w:pPr>
        <w:spacing w:line="560" w:lineRule="exact"/>
        <w:rPr>
          <w:rFonts w:ascii="宋体" w:hAnsi="宋体"/>
          <w:sz w:val="24"/>
          <w:highlight w:val="none"/>
        </w:rPr>
      </w:pPr>
    </w:p>
    <w:p w14:paraId="58D6FB13">
      <w:pPr>
        <w:spacing w:line="560" w:lineRule="exact"/>
        <w:ind w:firstLine="3240" w:firstLineChars="1350"/>
        <w:rPr>
          <w:rFonts w:ascii="宋体" w:hAnsi="宋体"/>
          <w:sz w:val="24"/>
          <w:highlight w:val="none"/>
        </w:rPr>
      </w:pPr>
    </w:p>
    <w:p w14:paraId="224567A8">
      <w:pPr>
        <w:spacing w:line="560" w:lineRule="exact"/>
        <w:ind w:firstLine="3240" w:firstLineChars="1350"/>
        <w:rPr>
          <w:rFonts w:ascii="宋体" w:hAnsi="宋体"/>
          <w:sz w:val="24"/>
          <w:highlight w:val="none"/>
        </w:rPr>
      </w:pPr>
    </w:p>
    <w:p w14:paraId="12359996">
      <w:pPr>
        <w:spacing w:line="560" w:lineRule="exact"/>
        <w:ind w:firstLine="3640" w:firstLineChars="1300"/>
        <w:rPr>
          <w:rFonts w:ascii="宋体" w:hAnsi="宋体"/>
          <w:sz w:val="28"/>
          <w:szCs w:val="28"/>
          <w:highlight w:val="none"/>
        </w:rPr>
      </w:pPr>
      <w:r>
        <w:rPr>
          <w:rFonts w:hint="eastAsia" w:ascii="宋体" w:hAnsi="宋体"/>
          <w:sz w:val="28"/>
          <w:szCs w:val="28"/>
          <w:highlight w:val="none"/>
        </w:rPr>
        <w:t>投标单位（盖章）：</w:t>
      </w:r>
    </w:p>
    <w:p w14:paraId="122C5784">
      <w:pPr>
        <w:spacing w:line="560" w:lineRule="exact"/>
        <w:ind w:firstLine="3640" w:firstLineChars="1300"/>
        <w:rPr>
          <w:rFonts w:ascii="宋体" w:hAnsi="宋体"/>
          <w:sz w:val="28"/>
          <w:szCs w:val="28"/>
          <w:highlight w:val="none"/>
        </w:rPr>
      </w:pPr>
    </w:p>
    <w:p w14:paraId="7DBFBAF4">
      <w:pPr>
        <w:spacing w:line="560" w:lineRule="exact"/>
        <w:ind w:firstLine="3640" w:firstLineChars="1300"/>
        <w:rPr>
          <w:rFonts w:ascii="宋体" w:hAnsi="宋体"/>
          <w:sz w:val="28"/>
          <w:szCs w:val="28"/>
          <w:highlight w:val="none"/>
        </w:rPr>
      </w:pPr>
      <w:r>
        <w:rPr>
          <w:rFonts w:hint="eastAsia" w:ascii="宋体" w:hAnsi="宋体"/>
          <w:sz w:val="28"/>
          <w:szCs w:val="28"/>
          <w:highlight w:val="none"/>
        </w:rPr>
        <w:t>法人代表或委托代理人（签章）：</w:t>
      </w:r>
    </w:p>
    <w:p w14:paraId="08EC7B00">
      <w:pPr>
        <w:spacing w:line="560" w:lineRule="exact"/>
        <w:rPr>
          <w:rFonts w:ascii="宋体" w:hAnsi="宋体"/>
          <w:sz w:val="28"/>
          <w:szCs w:val="28"/>
          <w:highlight w:val="none"/>
        </w:rPr>
      </w:pPr>
    </w:p>
    <w:p w14:paraId="07796791">
      <w:pPr>
        <w:spacing w:line="560" w:lineRule="exact"/>
        <w:rPr>
          <w:rFonts w:ascii="宋体" w:hAnsi="宋体"/>
          <w:sz w:val="28"/>
          <w:szCs w:val="28"/>
          <w:highlight w:val="none"/>
        </w:rPr>
      </w:pPr>
      <w:r>
        <w:rPr>
          <w:rFonts w:hint="eastAsia" w:ascii="宋体" w:hAnsi="宋体"/>
          <w:sz w:val="28"/>
          <w:szCs w:val="28"/>
          <w:highlight w:val="none"/>
        </w:rPr>
        <w:t xml:space="preserve">                                                 年  月  日 </w:t>
      </w:r>
    </w:p>
    <w:p w14:paraId="0BD58E22">
      <w:pPr>
        <w:spacing w:line="600" w:lineRule="exact"/>
        <w:rPr>
          <w:b/>
          <w:highlight w:val="none"/>
        </w:rPr>
      </w:pPr>
    </w:p>
    <w:p w14:paraId="4B857232">
      <w:pPr>
        <w:jc w:val="center"/>
        <w:rPr>
          <w:rFonts w:hint="eastAsia" w:ascii="宋体" w:hAnsi="宋体"/>
          <w:b/>
          <w:sz w:val="24"/>
          <w:szCs w:val="24"/>
          <w:highlight w:val="none"/>
        </w:rPr>
      </w:pPr>
    </w:p>
    <w:p w14:paraId="3C9B4541">
      <w:pPr>
        <w:jc w:val="center"/>
        <w:rPr>
          <w:rFonts w:hint="eastAsia" w:ascii="宋体" w:hAnsi="宋体"/>
          <w:b/>
          <w:sz w:val="24"/>
          <w:szCs w:val="24"/>
          <w:highlight w:val="none"/>
        </w:rPr>
      </w:pPr>
    </w:p>
    <w:p w14:paraId="1876CF2E">
      <w:pPr>
        <w:jc w:val="center"/>
        <w:rPr>
          <w:rFonts w:hint="eastAsia" w:ascii="宋体" w:hAnsi="宋体"/>
          <w:b/>
          <w:sz w:val="24"/>
          <w:szCs w:val="24"/>
          <w:highlight w:val="none"/>
        </w:rPr>
      </w:pPr>
    </w:p>
    <w:p w14:paraId="34D5FEF4">
      <w:pPr>
        <w:jc w:val="center"/>
        <w:rPr>
          <w:rFonts w:hint="eastAsia" w:ascii="宋体" w:hAnsi="宋体"/>
          <w:b/>
          <w:sz w:val="24"/>
          <w:szCs w:val="24"/>
          <w:highlight w:val="none"/>
        </w:rPr>
      </w:pPr>
    </w:p>
    <w:p w14:paraId="15E1CC73">
      <w:pPr>
        <w:jc w:val="center"/>
        <w:rPr>
          <w:rFonts w:hint="eastAsia" w:ascii="宋体" w:hAnsi="宋体"/>
          <w:b/>
          <w:sz w:val="24"/>
          <w:szCs w:val="24"/>
          <w:highlight w:val="none"/>
        </w:rPr>
      </w:pPr>
    </w:p>
    <w:p w14:paraId="790D4153">
      <w:pPr>
        <w:jc w:val="center"/>
        <w:rPr>
          <w:rFonts w:hint="default" w:ascii="宋体" w:hAnsi="宋体"/>
          <w:b/>
          <w:sz w:val="24"/>
          <w:szCs w:val="24"/>
          <w:highlight w:val="none"/>
          <w:lang w:val="en-US" w:eastAsia="zh-CN"/>
        </w:rPr>
      </w:pPr>
    </w:p>
    <w:p w14:paraId="239F37E6">
      <w:pPr>
        <w:jc w:val="center"/>
        <w:rPr>
          <w:rFonts w:hint="default" w:ascii="宋体" w:hAnsi="宋体"/>
          <w:b/>
          <w:sz w:val="24"/>
          <w:szCs w:val="24"/>
          <w:highlight w:val="none"/>
          <w:lang w:val="en-US" w:eastAsia="zh-CN"/>
        </w:rPr>
      </w:pPr>
    </w:p>
    <w:p w14:paraId="1E15B257">
      <w:pPr>
        <w:jc w:val="center"/>
        <w:rPr>
          <w:rFonts w:hint="default" w:ascii="宋体" w:hAnsi="宋体"/>
          <w:b/>
          <w:sz w:val="24"/>
          <w:szCs w:val="24"/>
          <w:highlight w:val="none"/>
          <w:lang w:val="en-US" w:eastAsia="zh-CN"/>
        </w:rPr>
      </w:pPr>
    </w:p>
    <w:p w14:paraId="43F926A0">
      <w:pPr>
        <w:jc w:val="center"/>
        <w:rPr>
          <w:rFonts w:hint="default" w:ascii="宋体" w:hAnsi="宋体"/>
          <w:b/>
          <w:sz w:val="24"/>
          <w:szCs w:val="24"/>
          <w:highlight w:val="none"/>
          <w:lang w:val="en-US" w:eastAsia="zh-CN"/>
        </w:rPr>
      </w:pPr>
    </w:p>
    <w:p w14:paraId="184FD951">
      <w:pPr>
        <w:jc w:val="center"/>
        <w:rPr>
          <w:rFonts w:hint="default" w:ascii="宋体" w:hAnsi="宋体"/>
          <w:b/>
          <w:sz w:val="24"/>
          <w:szCs w:val="24"/>
          <w:highlight w:val="none"/>
          <w:lang w:val="en-US" w:eastAsia="zh-CN"/>
        </w:rPr>
      </w:pPr>
    </w:p>
    <w:p w14:paraId="69C97D47">
      <w:pPr>
        <w:widowControl/>
        <w:spacing w:line="400" w:lineRule="atLeast"/>
        <w:jc w:val="center"/>
        <w:rPr>
          <w:rFonts w:hint="eastAsia" w:ascii="宋体" w:hAnsi="宋体" w:eastAsia="宋体" w:cs="Times New Roman"/>
          <w:b/>
          <w:kern w:val="0"/>
          <w:sz w:val="32"/>
          <w:lang w:val="en-US" w:eastAsia="zh-CN"/>
        </w:rPr>
      </w:pPr>
      <w:r>
        <w:rPr>
          <w:rFonts w:hint="eastAsia" w:ascii="宋体" w:hAnsi="宋体" w:eastAsia="宋体" w:cs="Times New Roman"/>
          <w:b/>
          <w:kern w:val="0"/>
          <w:sz w:val="32"/>
          <w:lang w:eastAsia="zh-CN"/>
        </w:rPr>
        <w:t>（</w:t>
      </w:r>
      <w:r>
        <w:rPr>
          <w:rFonts w:hint="eastAsia" w:ascii="宋体" w:hAnsi="宋体" w:eastAsia="宋体" w:cs="Times New Roman"/>
          <w:b/>
          <w:kern w:val="0"/>
          <w:sz w:val="32"/>
          <w:lang w:val="en-US" w:eastAsia="zh-CN"/>
        </w:rPr>
        <w:t>五</w:t>
      </w:r>
      <w:r>
        <w:rPr>
          <w:rFonts w:hint="eastAsia" w:ascii="宋体" w:hAnsi="宋体" w:eastAsia="宋体" w:cs="Times New Roman"/>
          <w:b/>
          <w:kern w:val="0"/>
          <w:sz w:val="32"/>
          <w:lang w:eastAsia="zh-CN"/>
        </w:rPr>
        <w:t>）</w:t>
      </w:r>
      <w:r>
        <w:rPr>
          <w:rFonts w:hint="eastAsia" w:ascii="宋体" w:hAnsi="宋体" w:eastAsia="宋体" w:cs="Times New Roman"/>
          <w:b/>
          <w:kern w:val="0"/>
          <w:sz w:val="32"/>
        </w:rPr>
        <w:t>诚信投标承诺</w:t>
      </w:r>
      <w:r>
        <w:rPr>
          <w:rFonts w:hint="eastAsia" w:ascii="宋体" w:hAnsi="宋体" w:eastAsia="宋体" w:cs="Times New Roman"/>
          <w:b/>
          <w:kern w:val="0"/>
          <w:sz w:val="32"/>
          <w:lang w:val="en-US" w:eastAsia="zh-CN"/>
        </w:rPr>
        <w:t>函</w:t>
      </w:r>
    </w:p>
    <w:p w14:paraId="5805DE1A">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4F321320">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14:paraId="4CBDE488">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010F1D5">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固定电话：</w:t>
      </w:r>
      <w:r>
        <w:rPr>
          <w:rFonts w:hint="eastAsia" w:ascii="宋体" w:hAnsi="宋体" w:eastAsia="宋体" w:cs="宋体"/>
          <w:color w:val="auto"/>
          <w:sz w:val="24"/>
          <w:szCs w:val="24"/>
          <w:highlight w:val="none"/>
          <w:u w:val="single"/>
        </w:rPr>
        <w:t xml:space="preserve">             </w:t>
      </w:r>
    </w:p>
    <w:p w14:paraId="2C27818B">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为维护市场公平竞争，营造诚实守信的招投标交易环境，我单位在此慎重作出如下承诺：</w:t>
      </w:r>
    </w:p>
    <w:p w14:paraId="6BC3E6E5">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12" w:name="_Toc14187"/>
      <w:r>
        <w:rPr>
          <w:rFonts w:hint="eastAsia" w:ascii="宋体" w:hAnsi="宋体" w:eastAsia="宋体" w:cs="宋体"/>
          <w:color w:val="auto"/>
          <w:sz w:val="24"/>
          <w:szCs w:val="24"/>
          <w:highlight w:val="none"/>
        </w:rPr>
        <w:t>1、我单位提供的一切材料都是真实、合法、有效的；</w:t>
      </w:r>
      <w:bookmarkEnd w:id="12"/>
    </w:p>
    <w:p w14:paraId="75AF733A">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我单位</w:t>
      </w:r>
      <w:r>
        <w:rPr>
          <w:rFonts w:hint="eastAsia" w:ascii="宋体" w:hAnsi="宋体" w:eastAsia="宋体" w:cs="宋体"/>
          <w:bCs/>
          <w:color w:val="auto"/>
          <w:sz w:val="24"/>
          <w:szCs w:val="24"/>
          <w:highlight w:val="none"/>
          <w:u w:val="none"/>
        </w:rPr>
        <w:t>未与单位负责人为同一人或者存在直接控股、管理关系的其它</w:t>
      </w:r>
      <w:r>
        <w:rPr>
          <w:rFonts w:hint="eastAsia" w:ascii="宋体" w:hAnsi="宋体" w:eastAsia="宋体" w:cs="宋体"/>
          <w:bCs/>
          <w:color w:val="auto"/>
          <w:sz w:val="24"/>
          <w:szCs w:val="24"/>
          <w:highlight w:val="none"/>
          <w:u w:val="none"/>
          <w:lang w:eastAsia="zh-CN"/>
        </w:rPr>
        <w:t>供应商</w:t>
      </w:r>
      <w:r>
        <w:rPr>
          <w:rFonts w:hint="eastAsia" w:ascii="宋体" w:hAnsi="宋体" w:eastAsia="宋体" w:cs="宋体"/>
          <w:bCs/>
          <w:color w:val="auto"/>
          <w:sz w:val="24"/>
          <w:szCs w:val="24"/>
          <w:highlight w:val="none"/>
          <w:u w:val="none"/>
        </w:rPr>
        <w:t>，参加同一项</w:t>
      </w:r>
      <w:r>
        <w:rPr>
          <w:rFonts w:hint="eastAsia" w:ascii="宋体" w:hAnsi="宋体" w:eastAsia="宋体" w:cs="宋体"/>
          <w:bCs/>
          <w:color w:val="auto"/>
          <w:sz w:val="24"/>
          <w:szCs w:val="24"/>
          <w:highlight w:val="none"/>
          <w:u w:val="none"/>
          <w:lang w:val="en-US" w:eastAsia="zh-CN"/>
        </w:rPr>
        <w:t>目</w:t>
      </w:r>
      <w:r>
        <w:rPr>
          <w:rFonts w:hint="eastAsia" w:ascii="宋体" w:hAnsi="宋体" w:eastAsia="宋体" w:cs="宋体"/>
          <w:bCs/>
          <w:color w:val="auto"/>
          <w:sz w:val="24"/>
          <w:szCs w:val="24"/>
          <w:highlight w:val="none"/>
          <w:u w:val="none"/>
        </w:rPr>
        <w:t>的采购活动</w:t>
      </w:r>
      <w:r>
        <w:rPr>
          <w:rFonts w:hint="eastAsia" w:ascii="宋体" w:hAnsi="宋体" w:eastAsia="宋体" w:cs="宋体"/>
          <w:bCs/>
          <w:color w:val="auto"/>
          <w:sz w:val="24"/>
          <w:szCs w:val="24"/>
          <w:highlight w:val="none"/>
          <w:u w:val="none"/>
          <w:lang w:eastAsia="zh-CN"/>
        </w:rPr>
        <w:t>；</w:t>
      </w:r>
    </w:p>
    <w:p w14:paraId="0C2078DC">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我单位不与招标人、其他投标人及招标代理机构串通投标，损害国家利益、社会利益和他人的合法权益；</w:t>
      </w:r>
    </w:p>
    <w:p w14:paraId="7C2FE4EE">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13" w:name="_Toc22425"/>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、我单位不向招标人、评标委员会成员及相关人员行贿，牟取中标；</w:t>
      </w:r>
      <w:bookmarkEnd w:id="13"/>
    </w:p>
    <w:p w14:paraId="73E87F4E">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、我单位不以他人名义投标或者其他弄虚作假的方式参与投标、骗取中标；</w:t>
      </w:r>
    </w:p>
    <w:p w14:paraId="6A521CB9">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14" w:name="_Toc21652"/>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、我单位不出借资质，不接受任何形式的挂靠，不扰乱招投标市场秩序；</w:t>
      </w:r>
      <w:bookmarkEnd w:id="14"/>
    </w:p>
    <w:p w14:paraId="182B25E4">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、我单位不在投标中哄抬价格或恶意压价；</w:t>
      </w:r>
    </w:p>
    <w:p w14:paraId="1208E071">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、我单位不在招投标活动中虚假投诉；</w:t>
      </w:r>
    </w:p>
    <w:p w14:paraId="432EA6AB">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、我单位在中标后不转包和非法分包；</w:t>
      </w:r>
    </w:p>
    <w:p w14:paraId="239D2BA0">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、我单位在中标后合不违背中标人承诺函及施工合同实质性条款；</w:t>
      </w:r>
    </w:p>
    <w:p w14:paraId="435E30B7">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、我单位在招投标活动中严格遵守相关法律、法规、规章、规定，诚实守信。</w:t>
      </w:r>
    </w:p>
    <w:p w14:paraId="4A486D70">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本单位如有违反承诺内容的行为，自愿接受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的处罚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取消中标资格，</w:t>
      </w:r>
      <w:r>
        <w:rPr>
          <w:rFonts w:hint="eastAsia" w:ascii="宋体" w:hAnsi="宋体" w:eastAsia="宋体" w:cs="宋体"/>
          <w:color w:val="auto"/>
          <w:sz w:val="24"/>
          <w:szCs w:val="24"/>
          <w:highlight w:val="none"/>
        </w:rPr>
        <w:t>记不良行为记录，并愿意承担因此产生的一切法律责任。</w:t>
      </w:r>
    </w:p>
    <w:p w14:paraId="1B71A03B">
      <w:pPr>
        <w:keepNext w:val="0"/>
        <w:keepLines w:val="0"/>
        <w:pageBreakBefore w:val="0"/>
        <w:kinsoku/>
        <w:wordWrap/>
        <w:topLinePunct w:val="0"/>
        <w:autoSpaceDE/>
        <w:autoSpaceDN/>
        <w:bidi w:val="0"/>
        <w:spacing w:line="480" w:lineRule="exact"/>
        <w:textAlignment w:val="auto"/>
        <w:rPr>
          <w:color w:val="auto"/>
          <w:sz w:val="20"/>
          <w:szCs w:val="20"/>
          <w:highlight w:val="none"/>
        </w:rPr>
      </w:pPr>
    </w:p>
    <w:p w14:paraId="7C6E97B5">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投标人（盖单位章）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75213D04">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w:t>
      </w:r>
      <w:r>
        <w:rPr>
          <w:rFonts w:hint="eastAsia" w:ascii="宋体" w:hAnsi="宋体" w:eastAsia="宋体" w:cs="宋体"/>
          <w:b/>
          <w:bCs/>
          <w:color w:val="auto"/>
          <w:sz w:val="24"/>
          <w:szCs w:val="24"/>
          <w:highlight w:val="none"/>
          <w:lang w:val="en-US" w:eastAsia="zh-CN"/>
        </w:rPr>
        <w:t>委托代理人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签字</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4D68136E">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spacing w:val="20"/>
          <w:sz w:val="24"/>
        </w:rPr>
      </w:pPr>
      <w:r>
        <w:rPr>
          <w:rFonts w:hint="eastAsia" w:ascii="宋体" w:hAnsi="宋体" w:eastAsia="宋体" w:cs="宋体"/>
          <w:b/>
          <w:bCs/>
          <w:color w:val="auto"/>
          <w:sz w:val="24"/>
          <w:szCs w:val="24"/>
          <w:highlight w:val="none"/>
        </w:rPr>
        <w:t>日期：</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537F8174">
      <w:pPr>
        <w:rPr>
          <w:rFonts w:hint="eastAsia"/>
        </w:rPr>
      </w:pPr>
    </w:p>
    <w:p w14:paraId="70221EC9">
      <w:pPr>
        <w:jc w:val="center"/>
        <w:rPr>
          <w:rFonts w:hint="eastAsia" w:ascii="宋体" w:hAnsi="宋体"/>
          <w:b/>
          <w:sz w:val="24"/>
          <w:szCs w:val="24"/>
        </w:rPr>
      </w:pPr>
    </w:p>
    <w:p w14:paraId="78C01FCE">
      <w:pPr>
        <w:pStyle w:val="36"/>
        <w:rPr>
          <w:rFonts w:hint="eastAsia" w:ascii="宋体" w:hAnsi="宋体"/>
          <w:b/>
          <w:sz w:val="24"/>
          <w:szCs w:val="24"/>
        </w:rPr>
      </w:pPr>
    </w:p>
    <w:p w14:paraId="496B5E2A">
      <w:pPr>
        <w:rPr>
          <w:rFonts w:hint="eastAsia" w:ascii="宋体" w:hAnsi="宋体"/>
          <w:b/>
          <w:sz w:val="24"/>
          <w:szCs w:val="24"/>
        </w:rPr>
      </w:pPr>
    </w:p>
    <w:p w14:paraId="13DE4537">
      <w:pPr>
        <w:rPr>
          <w:rFonts w:hint="eastAsia" w:ascii="宋体" w:hAnsi="宋体"/>
          <w:b/>
          <w:sz w:val="24"/>
          <w:szCs w:val="24"/>
        </w:rPr>
      </w:pPr>
    </w:p>
    <w:p w14:paraId="5CC4665C">
      <w:pPr>
        <w:rPr>
          <w:rFonts w:hint="eastAsia" w:ascii="宋体" w:hAnsi="宋体"/>
          <w:b/>
          <w:sz w:val="24"/>
          <w:szCs w:val="24"/>
        </w:rPr>
      </w:pPr>
    </w:p>
    <w:p w14:paraId="4580FDB1">
      <w:pPr>
        <w:widowControl/>
        <w:spacing w:line="400" w:lineRule="atLeast"/>
        <w:jc w:val="center"/>
        <w:rPr>
          <w:rFonts w:hint="eastAsia" w:ascii="宋体" w:hAnsi="宋体" w:eastAsia="宋体" w:cs="Times New Roman"/>
          <w:b/>
          <w:kern w:val="0"/>
          <w:sz w:val="32"/>
          <w:lang w:eastAsia="zh-CN"/>
        </w:rPr>
      </w:pPr>
      <w:r>
        <w:rPr>
          <w:rFonts w:hint="eastAsia" w:ascii="宋体" w:hAnsi="宋体" w:eastAsia="宋体" w:cs="Times New Roman"/>
          <w:b/>
          <w:kern w:val="0"/>
          <w:sz w:val="32"/>
          <w:lang w:eastAsia="zh-CN"/>
        </w:rPr>
        <w:t>（</w:t>
      </w:r>
      <w:r>
        <w:rPr>
          <w:rFonts w:hint="eastAsia" w:ascii="宋体" w:hAnsi="宋体" w:eastAsia="宋体" w:cs="Times New Roman"/>
          <w:b/>
          <w:kern w:val="0"/>
          <w:sz w:val="32"/>
          <w:lang w:val="en-US" w:eastAsia="zh-CN"/>
        </w:rPr>
        <w:t>六</w:t>
      </w:r>
      <w:r>
        <w:rPr>
          <w:rFonts w:hint="eastAsia" w:ascii="宋体" w:hAnsi="宋体" w:eastAsia="宋体" w:cs="Times New Roman"/>
          <w:b/>
          <w:kern w:val="0"/>
          <w:sz w:val="32"/>
          <w:lang w:eastAsia="zh-CN"/>
        </w:rPr>
        <w:t>）基本资格条件承诺函</w:t>
      </w:r>
    </w:p>
    <w:p w14:paraId="27F529F1">
      <w:pPr>
        <w:keepNext w:val="0"/>
        <w:keepLines w:val="0"/>
        <w:pageBreakBefore w:val="0"/>
        <w:widowControl w:val="0"/>
        <w:kinsoku/>
        <w:overflowPunct/>
        <w:topLinePunct w:val="0"/>
        <w:bidi w:val="0"/>
        <w:spacing w:line="600" w:lineRule="exact"/>
        <w:textAlignment w:val="auto"/>
        <w:rPr>
          <w:rFonts w:hint="eastAsia" w:ascii="仿宋_GB2312" w:hAnsi="仿宋_GB2312" w:eastAsia="仿宋_GB2312" w:cs="仿宋_GB2312"/>
          <w:sz w:val="32"/>
          <w:szCs w:val="32"/>
          <w:highlight w:val="none"/>
        </w:rPr>
      </w:pPr>
    </w:p>
    <w:p w14:paraId="4C8ECB18">
      <w:pPr>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致黄石市</w:t>
      </w:r>
      <w:r>
        <w:rPr>
          <w:rFonts w:hint="eastAsia" w:ascii="宋体" w:hAnsi="宋体" w:eastAsia="宋体" w:cs="宋体"/>
          <w:sz w:val="24"/>
          <w:szCs w:val="24"/>
          <w:highlight w:val="none"/>
          <w:lang w:val="en-US" w:eastAsia="zh-CN"/>
        </w:rPr>
        <w:t>排水管理处</w:t>
      </w:r>
      <w:r>
        <w:rPr>
          <w:rFonts w:hint="eastAsia" w:ascii="宋体" w:hAnsi="宋体" w:eastAsia="宋体" w:cs="宋体"/>
          <w:sz w:val="24"/>
          <w:szCs w:val="24"/>
          <w:highlight w:val="none"/>
        </w:rPr>
        <w:t>：</w:t>
      </w:r>
    </w:p>
    <w:p w14:paraId="7A7CC85E">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w:t>
      </w:r>
      <w:r>
        <w:rPr>
          <w:rFonts w:hint="eastAsia"/>
          <w:sz w:val="24"/>
          <w:szCs w:val="24"/>
          <w:u w:val="single"/>
          <w:lang w:val="en-US" w:eastAsia="zh-CN"/>
        </w:rPr>
        <w:t>投标人</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rPr>
        <w:t>郑重承诺：</w:t>
      </w:r>
    </w:p>
    <w:p w14:paraId="5460B515">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1.我方具有良好的商业信誉和健全的财务会计制度，具有依法缴纳税收和社会保障金的良好记录，参加本项目采购活动前</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年内无重大违法活动记录。</w:t>
      </w:r>
    </w:p>
    <w:p w14:paraId="44F95B6D">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2.我方未列入信用中国网站（www.creditchina.gov.cn）“失信被执行人”“重大税收违法案件当事人名单”中，也未列入中国政府采购网（www.ccgp.gov.cn）“政府采购严重违法失信行为记录名单”中。</w:t>
      </w:r>
    </w:p>
    <w:p w14:paraId="09913ED7">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3.我方在采购项目评审（评标）环节结束后，随时接受采购人的检查验证，配合提供相关证明材料，证明符合《中华人民共和国政府采购法》规定的供应商基本资格条件。</w:t>
      </w:r>
    </w:p>
    <w:p w14:paraId="7192D031">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我方对以上承诺负全部法律责任。</w:t>
      </w:r>
    </w:p>
    <w:p w14:paraId="03145DDF">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0D23FE0E">
      <w:pPr>
        <w:pStyle w:val="37"/>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highlight w:val="none"/>
        </w:rPr>
      </w:pPr>
    </w:p>
    <w:p w14:paraId="0D88B5FA">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投标人（盖单位章）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7D81D26A">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w:t>
      </w:r>
      <w:r>
        <w:rPr>
          <w:rFonts w:hint="eastAsia" w:ascii="宋体" w:hAnsi="宋体" w:eastAsia="宋体" w:cs="宋体"/>
          <w:b/>
          <w:bCs/>
          <w:color w:val="auto"/>
          <w:sz w:val="24"/>
          <w:szCs w:val="24"/>
          <w:highlight w:val="none"/>
          <w:lang w:val="en-US" w:eastAsia="zh-CN"/>
        </w:rPr>
        <w:t>委托代理人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签字</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27854F41">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spacing w:val="20"/>
          <w:sz w:val="24"/>
        </w:rPr>
      </w:pPr>
      <w:r>
        <w:rPr>
          <w:rFonts w:hint="eastAsia" w:ascii="宋体" w:hAnsi="宋体" w:eastAsia="宋体" w:cs="宋体"/>
          <w:b/>
          <w:bCs/>
          <w:color w:val="auto"/>
          <w:sz w:val="24"/>
          <w:szCs w:val="24"/>
          <w:highlight w:val="none"/>
        </w:rPr>
        <w:t>日期：</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63C6B6C4">
      <w:pPr>
        <w:pStyle w:val="36"/>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rPr>
      </w:pPr>
    </w:p>
    <w:p w14:paraId="202E88DA">
      <w:pPr>
        <w:rPr>
          <w:rFonts w:hint="eastAsia" w:ascii="宋体" w:hAnsi="宋体"/>
          <w:b/>
          <w:sz w:val="24"/>
          <w:szCs w:val="24"/>
        </w:rPr>
      </w:pPr>
    </w:p>
    <w:p w14:paraId="288A8E94">
      <w:pPr>
        <w:rPr>
          <w:rFonts w:hint="eastAsia"/>
        </w:rPr>
      </w:pPr>
    </w:p>
    <w:p w14:paraId="199B2F05">
      <w:pPr>
        <w:jc w:val="center"/>
        <w:rPr>
          <w:rFonts w:hint="default" w:ascii="宋体" w:hAnsi="宋体"/>
          <w:b/>
          <w:sz w:val="24"/>
          <w:szCs w:val="24"/>
          <w:highlight w:val="none"/>
          <w:lang w:val="en-US" w:eastAsia="zh-CN"/>
        </w:rPr>
      </w:pPr>
    </w:p>
    <w:sectPr>
      <w:headerReference r:id="rId3" w:type="default"/>
      <w:footerReference r:id="rId4" w:type="default"/>
      <w:pgSz w:w="11906" w:h="16838"/>
      <w:pgMar w:top="1160" w:right="1191" w:bottom="1260" w:left="119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EE7B8">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5</w:t>
    </w:r>
    <w:r>
      <w:fldChar w:fldCharType="end"/>
    </w:r>
  </w:p>
  <w:p w14:paraId="7D6D10A9">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456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52367"/>
    <w:multiLevelType w:val="singleLevel"/>
    <w:tmpl w:val="35C52367"/>
    <w:lvl w:ilvl="0" w:tentative="0">
      <w:start w:val="1"/>
      <w:numFmt w:val="decimal"/>
      <w:suff w:val="nothing"/>
      <w:lvlText w:val="%1、"/>
      <w:lvlJc w:val="left"/>
    </w:lvl>
  </w:abstractNum>
  <w:abstractNum w:abstractNumId="1">
    <w:nsid w:val="4AC52957"/>
    <w:multiLevelType w:val="multilevel"/>
    <w:tmpl w:val="4AC52957"/>
    <w:lvl w:ilvl="0" w:tentative="0">
      <w:start w:val="1"/>
      <w:numFmt w:val="japaneseCounting"/>
      <w:lvlText w:val="第%1章"/>
      <w:lvlJc w:val="left"/>
      <w:pPr>
        <w:tabs>
          <w:tab w:val="left" w:pos="1260"/>
        </w:tabs>
        <w:ind w:left="1260" w:hanging="12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F774DFC"/>
    <w:multiLevelType w:val="singleLevel"/>
    <w:tmpl w:val="7F774DF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WQ0ZDVlOWEwMmNhZGUzNDE1YjkyMmE0N2IyMzQifQ=="/>
  </w:docVars>
  <w:rsids>
    <w:rsidRoot w:val="00172A27"/>
    <w:rsid w:val="000014E1"/>
    <w:rsid w:val="00001FF7"/>
    <w:rsid w:val="000036F2"/>
    <w:rsid w:val="00013318"/>
    <w:rsid w:val="0001663E"/>
    <w:rsid w:val="0001706C"/>
    <w:rsid w:val="00022DDF"/>
    <w:rsid w:val="00023E7D"/>
    <w:rsid w:val="00024DD4"/>
    <w:rsid w:val="000309C6"/>
    <w:rsid w:val="00033653"/>
    <w:rsid w:val="0004190B"/>
    <w:rsid w:val="00043444"/>
    <w:rsid w:val="00043800"/>
    <w:rsid w:val="0004524D"/>
    <w:rsid w:val="00047A96"/>
    <w:rsid w:val="00050DC4"/>
    <w:rsid w:val="00051AD3"/>
    <w:rsid w:val="000521BD"/>
    <w:rsid w:val="00062FE0"/>
    <w:rsid w:val="00063D53"/>
    <w:rsid w:val="00064253"/>
    <w:rsid w:val="00065ABF"/>
    <w:rsid w:val="000666B1"/>
    <w:rsid w:val="00067B88"/>
    <w:rsid w:val="0007011E"/>
    <w:rsid w:val="00071BB9"/>
    <w:rsid w:val="0007602B"/>
    <w:rsid w:val="0008367C"/>
    <w:rsid w:val="000839AE"/>
    <w:rsid w:val="00084427"/>
    <w:rsid w:val="000859AB"/>
    <w:rsid w:val="00093F2A"/>
    <w:rsid w:val="00093F9F"/>
    <w:rsid w:val="000955FA"/>
    <w:rsid w:val="000A1529"/>
    <w:rsid w:val="000A287F"/>
    <w:rsid w:val="000A4F1C"/>
    <w:rsid w:val="000A5BFA"/>
    <w:rsid w:val="000A68AB"/>
    <w:rsid w:val="000B5568"/>
    <w:rsid w:val="000B76D7"/>
    <w:rsid w:val="000D07D6"/>
    <w:rsid w:val="000D1257"/>
    <w:rsid w:val="000D3B18"/>
    <w:rsid w:val="000D3F89"/>
    <w:rsid w:val="000D5C00"/>
    <w:rsid w:val="000D6B58"/>
    <w:rsid w:val="000E0190"/>
    <w:rsid w:val="000E0AD6"/>
    <w:rsid w:val="000E1314"/>
    <w:rsid w:val="000E294D"/>
    <w:rsid w:val="000F3F8D"/>
    <w:rsid w:val="000F42B3"/>
    <w:rsid w:val="000F6A93"/>
    <w:rsid w:val="000F6E77"/>
    <w:rsid w:val="00101326"/>
    <w:rsid w:val="00102989"/>
    <w:rsid w:val="00105BFB"/>
    <w:rsid w:val="0011517D"/>
    <w:rsid w:val="001224BD"/>
    <w:rsid w:val="00132820"/>
    <w:rsid w:val="0013697C"/>
    <w:rsid w:val="00142AD7"/>
    <w:rsid w:val="00146F7D"/>
    <w:rsid w:val="001506E1"/>
    <w:rsid w:val="00152B2C"/>
    <w:rsid w:val="00157F48"/>
    <w:rsid w:val="00160AEC"/>
    <w:rsid w:val="00165590"/>
    <w:rsid w:val="001671BE"/>
    <w:rsid w:val="001671DD"/>
    <w:rsid w:val="0017163F"/>
    <w:rsid w:val="001719BF"/>
    <w:rsid w:val="00176493"/>
    <w:rsid w:val="001811E8"/>
    <w:rsid w:val="00183632"/>
    <w:rsid w:val="0018546F"/>
    <w:rsid w:val="00185D69"/>
    <w:rsid w:val="00193A65"/>
    <w:rsid w:val="001948C9"/>
    <w:rsid w:val="0019559E"/>
    <w:rsid w:val="001A1DF3"/>
    <w:rsid w:val="001A2C8C"/>
    <w:rsid w:val="001B1167"/>
    <w:rsid w:val="001B1C87"/>
    <w:rsid w:val="001C085E"/>
    <w:rsid w:val="001C25C6"/>
    <w:rsid w:val="001C7D93"/>
    <w:rsid w:val="001D0AA3"/>
    <w:rsid w:val="001D0F58"/>
    <w:rsid w:val="001D7CA7"/>
    <w:rsid w:val="001D7DD0"/>
    <w:rsid w:val="001E0D05"/>
    <w:rsid w:val="001E2142"/>
    <w:rsid w:val="001E586C"/>
    <w:rsid w:val="001F0B86"/>
    <w:rsid w:val="001F0B9C"/>
    <w:rsid w:val="001F0C3E"/>
    <w:rsid w:val="001F7841"/>
    <w:rsid w:val="00202871"/>
    <w:rsid w:val="00204157"/>
    <w:rsid w:val="002110B3"/>
    <w:rsid w:val="00213D08"/>
    <w:rsid w:val="00215211"/>
    <w:rsid w:val="00220032"/>
    <w:rsid w:val="002207F7"/>
    <w:rsid w:val="0022362A"/>
    <w:rsid w:val="00223B12"/>
    <w:rsid w:val="00227235"/>
    <w:rsid w:val="002278B1"/>
    <w:rsid w:val="00230444"/>
    <w:rsid w:val="00235BAB"/>
    <w:rsid w:val="002460A5"/>
    <w:rsid w:val="00246B25"/>
    <w:rsid w:val="00261B4A"/>
    <w:rsid w:val="00261E6C"/>
    <w:rsid w:val="002654EC"/>
    <w:rsid w:val="00265540"/>
    <w:rsid w:val="002667E8"/>
    <w:rsid w:val="00272883"/>
    <w:rsid w:val="0027331C"/>
    <w:rsid w:val="0029105A"/>
    <w:rsid w:val="002924F6"/>
    <w:rsid w:val="00296844"/>
    <w:rsid w:val="002A2318"/>
    <w:rsid w:val="002B458C"/>
    <w:rsid w:val="002B5144"/>
    <w:rsid w:val="002B5413"/>
    <w:rsid w:val="002B616C"/>
    <w:rsid w:val="002D0F96"/>
    <w:rsid w:val="002D3A18"/>
    <w:rsid w:val="002E35C4"/>
    <w:rsid w:val="002E6ADE"/>
    <w:rsid w:val="002F326F"/>
    <w:rsid w:val="002F418B"/>
    <w:rsid w:val="002F5FF9"/>
    <w:rsid w:val="00301EF5"/>
    <w:rsid w:val="0030235D"/>
    <w:rsid w:val="00302C60"/>
    <w:rsid w:val="0030684C"/>
    <w:rsid w:val="00314CB1"/>
    <w:rsid w:val="00315769"/>
    <w:rsid w:val="00317236"/>
    <w:rsid w:val="003175C5"/>
    <w:rsid w:val="003177DE"/>
    <w:rsid w:val="00317BCE"/>
    <w:rsid w:val="0032785B"/>
    <w:rsid w:val="00327E9B"/>
    <w:rsid w:val="0033012A"/>
    <w:rsid w:val="003337F5"/>
    <w:rsid w:val="00334FA8"/>
    <w:rsid w:val="003366E7"/>
    <w:rsid w:val="003424BB"/>
    <w:rsid w:val="00344D7F"/>
    <w:rsid w:val="003463CB"/>
    <w:rsid w:val="0035518B"/>
    <w:rsid w:val="00363569"/>
    <w:rsid w:val="00366648"/>
    <w:rsid w:val="003670BA"/>
    <w:rsid w:val="003731BF"/>
    <w:rsid w:val="00375422"/>
    <w:rsid w:val="003806E3"/>
    <w:rsid w:val="00381EAF"/>
    <w:rsid w:val="00382F41"/>
    <w:rsid w:val="00383343"/>
    <w:rsid w:val="003855D8"/>
    <w:rsid w:val="00393840"/>
    <w:rsid w:val="003948FF"/>
    <w:rsid w:val="00397748"/>
    <w:rsid w:val="003A0AD9"/>
    <w:rsid w:val="003A0ECB"/>
    <w:rsid w:val="003B26F5"/>
    <w:rsid w:val="003B54B9"/>
    <w:rsid w:val="003C0FDD"/>
    <w:rsid w:val="003C2BE1"/>
    <w:rsid w:val="003D7A69"/>
    <w:rsid w:val="003E3D5C"/>
    <w:rsid w:val="003E5CD7"/>
    <w:rsid w:val="003F1250"/>
    <w:rsid w:val="003F78AA"/>
    <w:rsid w:val="0040001B"/>
    <w:rsid w:val="004012DC"/>
    <w:rsid w:val="00405ECC"/>
    <w:rsid w:val="0041383F"/>
    <w:rsid w:val="004138A2"/>
    <w:rsid w:val="0042168A"/>
    <w:rsid w:val="0042205F"/>
    <w:rsid w:val="004232AC"/>
    <w:rsid w:val="00426337"/>
    <w:rsid w:val="00440D90"/>
    <w:rsid w:val="004473D9"/>
    <w:rsid w:val="00454BB5"/>
    <w:rsid w:val="00455286"/>
    <w:rsid w:val="00455615"/>
    <w:rsid w:val="00473F51"/>
    <w:rsid w:val="00483C65"/>
    <w:rsid w:val="00484803"/>
    <w:rsid w:val="004923E8"/>
    <w:rsid w:val="00495E8D"/>
    <w:rsid w:val="004A0777"/>
    <w:rsid w:val="004A5338"/>
    <w:rsid w:val="004A556A"/>
    <w:rsid w:val="004B3C53"/>
    <w:rsid w:val="004B3EEF"/>
    <w:rsid w:val="004B4726"/>
    <w:rsid w:val="004B57FA"/>
    <w:rsid w:val="004C01DE"/>
    <w:rsid w:val="004C1DD5"/>
    <w:rsid w:val="004C322B"/>
    <w:rsid w:val="004C4F03"/>
    <w:rsid w:val="004C6812"/>
    <w:rsid w:val="004D0FDE"/>
    <w:rsid w:val="004D75E5"/>
    <w:rsid w:val="004E1596"/>
    <w:rsid w:val="004E2FAB"/>
    <w:rsid w:val="004E4F54"/>
    <w:rsid w:val="004E564E"/>
    <w:rsid w:val="004F3CF4"/>
    <w:rsid w:val="00504049"/>
    <w:rsid w:val="00504835"/>
    <w:rsid w:val="00505805"/>
    <w:rsid w:val="005073F7"/>
    <w:rsid w:val="00511EE5"/>
    <w:rsid w:val="005123BF"/>
    <w:rsid w:val="00522F77"/>
    <w:rsid w:val="0052471C"/>
    <w:rsid w:val="0052568D"/>
    <w:rsid w:val="0052702F"/>
    <w:rsid w:val="0053483E"/>
    <w:rsid w:val="00547713"/>
    <w:rsid w:val="00551F12"/>
    <w:rsid w:val="0055259C"/>
    <w:rsid w:val="00552887"/>
    <w:rsid w:val="00554314"/>
    <w:rsid w:val="005545A2"/>
    <w:rsid w:val="0055632D"/>
    <w:rsid w:val="005624BD"/>
    <w:rsid w:val="005932F5"/>
    <w:rsid w:val="00595169"/>
    <w:rsid w:val="00596405"/>
    <w:rsid w:val="005A4047"/>
    <w:rsid w:val="005A5CF9"/>
    <w:rsid w:val="005A6030"/>
    <w:rsid w:val="005A6D01"/>
    <w:rsid w:val="005A7FB2"/>
    <w:rsid w:val="005B2192"/>
    <w:rsid w:val="005C28F7"/>
    <w:rsid w:val="005D42F9"/>
    <w:rsid w:val="005E1119"/>
    <w:rsid w:val="005E1974"/>
    <w:rsid w:val="005E31F4"/>
    <w:rsid w:val="005E44EF"/>
    <w:rsid w:val="005E613E"/>
    <w:rsid w:val="005F1E9F"/>
    <w:rsid w:val="005F3F54"/>
    <w:rsid w:val="005F424B"/>
    <w:rsid w:val="005F7297"/>
    <w:rsid w:val="00600D9A"/>
    <w:rsid w:val="0060459B"/>
    <w:rsid w:val="0061564B"/>
    <w:rsid w:val="00615E17"/>
    <w:rsid w:val="00616D51"/>
    <w:rsid w:val="00620966"/>
    <w:rsid w:val="00621C1A"/>
    <w:rsid w:val="00626F51"/>
    <w:rsid w:val="00630A83"/>
    <w:rsid w:val="006313C9"/>
    <w:rsid w:val="00634615"/>
    <w:rsid w:val="00642B54"/>
    <w:rsid w:val="00647B64"/>
    <w:rsid w:val="00650A24"/>
    <w:rsid w:val="006526F1"/>
    <w:rsid w:val="006528C0"/>
    <w:rsid w:val="00653241"/>
    <w:rsid w:val="00657EBC"/>
    <w:rsid w:val="006621F3"/>
    <w:rsid w:val="00663B1A"/>
    <w:rsid w:val="00675A06"/>
    <w:rsid w:val="00681EC1"/>
    <w:rsid w:val="00683B50"/>
    <w:rsid w:val="00686304"/>
    <w:rsid w:val="00686E0D"/>
    <w:rsid w:val="006925CF"/>
    <w:rsid w:val="00692AE7"/>
    <w:rsid w:val="006A03D9"/>
    <w:rsid w:val="006A1842"/>
    <w:rsid w:val="006A6CBE"/>
    <w:rsid w:val="006C2584"/>
    <w:rsid w:val="006C280C"/>
    <w:rsid w:val="006C2FBD"/>
    <w:rsid w:val="006C52C7"/>
    <w:rsid w:val="006D114C"/>
    <w:rsid w:val="006D48DE"/>
    <w:rsid w:val="006D52C5"/>
    <w:rsid w:val="006E03D1"/>
    <w:rsid w:val="006E15E2"/>
    <w:rsid w:val="006E2306"/>
    <w:rsid w:val="006F0555"/>
    <w:rsid w:val="006F3B14"/>
    <w:rsid w:val="006F6821"/>
    <w:rsid w:val="00700CD3"/>
    <w:rsid w:val="00702050"/>
    <w:rsid w:val="00711588"/>
    <w:rsid w:val="007173DD"/>
    <w:rsid w:val="00725360"/>
    <w:rsid w:val="00730606"/>
    <w:rsid w:val="007322B9"/>
    <w:rsid w:val="007342D2"/>
    <w:rsid w:val="00736D72"/>
    <w:rsid w:val="007477FA"/>
    <w:rsid w:val="00754390"/>
    <w:rsid w:val="007543CD"/>
    <w:rsid w:val="00763589"/>
    <w:rsid w:val="0076473C"/>
    <w:rsid w:val="007664A8"/>
    <w:rsid w:val="00767094"/>
    <w:rsid w:val="00767DFC"/>
    <w:rsid w:val="00770DB7"/>
    <w:rsid w:val="00770E77"/>
    <w:rsid w:val="00785C68"/>
    <w:rsid w:val="007948DD"/>
    <w:rsid w:val="007A09FE"/>
    <w:rsid w:val="007A2297"/>
    <w:rsid w:val="007A4601"/>
    <w:rsid w:val="007A5D8C"/>
    <w:rsid w:val="007A616A"/>
    <w:rsid w:val="007B1FE0"/>
    <w:rsid w:val="007B3AF4"/>
    <w:rsid w:val="007B6D67"/>
    <w:rsid w:val="007C216F"/>
    <w:rsid w:val="007C27EC"/>
    <w:rsid w:val="007C4457"/>
    <w:rsid w:val="007D07CE"/>
    <w:rsid w:val="007D4C2E"/>
    <w:rsid w:val="007D4E0B"/>
    <w:rsid w:val="007E74DB"/>
    <w:rsid w:val="007F686F"/>
    <w:rsid w:val="0080143A"/>
    <w:rsid w:val="008014A5"/>
    <w:rsid w:val="008064CD"/>
    <w:rsid w:val="00812FE7"/>
    <w:rsid w:val="008134F3"/>
    <w:rsid w:val="00813B7A"/>
    <w:rsid w:val="00816DD9"/>
    <w:rsid w:val="00822476"/>
    <w:rsid w:val="0082340A"/>
    <w:rsid w:val="00823BB2"/>
    <w:rsid w:val="008271A7"/>
    <w:rsid w:val="008272AB"/>
    <w:rsid w:val="008278B9"/>
    <w:rsid w:val="008366A2"/>
    <w:rsid w:val="00840216"/>
    <w:rsid w:val="00842B9B"/>
    <w:rsid w:val="0084742F"/>
    <w:rsid w:val="008513C6"/>
    <w:rsid w:val="00852BBE"/>
    <w:rsid w:val="00855D0F"/>
    <w:rsid w:val="00875D8A"/>
    <w:rsid w:val="008772C0"/>
    <w:rsid w:val="00877DB9"/>
    <w:rsid w:val="008837B5"/>
    <w:rsid w:val="00885D69"/>
    <w:rsid w:val="00887F27"/>
    <w:rsid w:val="00890C4D"/>
    <w:rsid w:val="00892498"/>
    <w:rsid w:val="00892A31"/>
    <w:rsid w:val="00894B74"/>
    <w:rsid w:val="00895F5E"/>
    <w:rsid w:val="008977D5"/>
    <w:rsid w:val="008A29B5"/>
    <w:rsid w:val="008B0BD4"/>
    <w:rsid w:val="008B1B7C"/>
    <w:rsid w:val="008B48BB"/>
    <w:rsid w:val="008B6FD1"/>
    <w:rsid w:val="008C2B23"/>
    <w:rsid w:val="008C6179"/>
    <w:rsid w:val="008D0F9C"/>
    <w:rsid w:val="008D5EE1"/>
    <w:rsid w:val="008E626E"/>
    <w:rsid w:val="008E6B55"/>
    <w:rsid w:val="008F5FE9"/>
    <w:rsid w:val="00904932"/>
    <w:rsid w:val="00904D8A"/>
    <w:rsid w:val="009056EF"/>
    <w:rsid w:val="0090607C"/>
    <w:rsid w:val="00913D79"/>
    <w:rsid w:val="009150E3"/>
    <w:rsid w:val="00924B78"/>
    <w:rsid w:val="00931970"/>
    <w:rsid w:val="00931E73"/>
    <w:rsid w:val="00932EF9"/>
    <w:rsid w:val="009336E4"/>
    <w:rsid w:val="00935C9D"/>
    <w:rsid w:val="00946775"/>
    <w:rsid w:val="009469A3"/>
    <w:rsid w:val="00947435"/>
    <w:rsid w:val="00947F72"/>
    <w:rsid w:val="009514AF"/>
    <w:rsid w:val="00952501"/>
    <w:rsid w:val="009573AB"/>
    <w:rsid w:val="009624F5"/>
    <w:rsid w:val="00964833"/>
    <w:rsid w:val="00964B58"/>
    <w:rsid w:val="00964FE8"/>
    <w:rsid w:val="0097131E"/>
    <w:rsid w:val="0097702F"/>
    <w:rsid w:val="00985162"/>
    <w:rsid w:val="0098650D"/>
    <w:rsid w:val="00990D32"/>
    <w:rsid w:val="00995AEB"/>
    <w:rsid w:val="00995B59"/>
    <w:rsid w:val="009A41ED"/>
    <w:rsid w:val="009B02BC"/>
    <w:rsid w:val="009B2611"/>
    <w:rsid w:val="009B264C"/>
    <w:rsid w:val="009B700C"/>
    <w:rsid w:val="009C0ECA"/>
    <w:rsid w:val="009C18EB"/>
    <w:rsid w:val="009C5C27"/>
    <w:rsid w:val="009D13AD"/>
    <w:rsid w:val="009E1C72"/>
    <w:rsid w:val="009E2086"/>
    <w:rsid w:val="009E4CAA"/>
    <w:rsid w:val="009F032C"/>
    <w:rsid w:val="009F0990"/>
    <w:rsid w:val="009F22A8"/>
    <w:rsid w:val="00A02523"/>
    <w:rsid w:val="00A041D8"/>
    <w:rsid w:val="00A0666B"/>
    <w:rsid w:val="00A07470"/>
    <w:rsid w:val="00A136BF"/>
    <w:rsid w:val="00A17413"/>
    <w:rsid w:val="00A20147"/>
    <w:rsid w:val="00A2540D"/>
    <w:rsid w:val="00A25F84"/>
    <w:rsid w:val="00A26FBB"/>
    <w:rsid w:val="00A30634"/>
    <w:rsid w:val="00A41553"/>
    <w:rsid w:val="00A452D7"/>
    <w:rsid w:val="00A4657A"/>
    <w:rsid w:val="00A535A3"/>
    <w:rsid w:val="00A53A6C"/>
    <w:rsid w:val="00A61949"/>
    <w:rsid w:val="00A64DD9"/>
    <w:rsid w:val="00A652DB"/>
    <w:rsid w:val="00A65C4B"/>
    <w:rsid w:val="00A745A1"/>
    <w:rsid w:val="00A7489D"/>
    <w:rsid w:val="00A749B3"/>
    <w:rsid w:val="00A76BB1"/>
    <w:rsid w:val="00A81CAC"/>
    <w:rsid w:val="00A832C9"/>
    <w:rsid w:val="00A83EB1"/>
    <w:rsid w:val="00A84A1B"/>
    <w:rsid w:val="00A86173"/>
    <w:rsid w:val="00A94E08"/>
    <w:rsid w:val="00A95546"/>
    <w:rsid w:val="00AA254D"/>
    <w:rsid w:val="00AA4912"/>
    <w:rsid w:val="00AA4A0D"/>
    <w:rsid w:val="00AA6629"/>
    <w:rsid w:val="00AB03C5"/>
    <w:rsid w:val="00AB459D"/>
    <w:rsid w:val="00AB47B4"/>
    <w:rsid w:val="00AC6ED7"/>
    <w:rsid w:val="00AC73FF"/>
    <w:rsid w:val="00AC79A1"/>
    <w:rsid w:val="00AC7DD5"/>
    <w:rsid w:val="00AE0AA0"/>
    <w:rsid w:val="00AE0FF7"/>
    <w:rsid w:val="00AE247A"/>
    <w:rsid w:val="00AE3448"/>
    <w:rsid w:val="00AE6471"/>
    <w:rsid w:val="00AF044E"/>
    <w:rsid w:val="00AF2189"/>
    <w:rsid w:val="00AF29BF"/>
    <w:rsid w:val="00AF488E"/>
    <w:rsid w:val="00B02CEE"/>
    <w:rsid w:val="00B062BB"/>
    <w:rsid w:val="00B06780"/>
    <w:rsid w:val="00B14865"/>
    <w:rsid w:val="00B17B37"/>
    <w:rsid w:val="00B22490"/>
    <w:rsid w:val="00B25A65"/>
    <w:rsid w:val="00B27343"/>
    <w:rsid w:val="00B310D7"/>
    <w:rsid w:val="00B316DA"/>
    <w:rsid w:val="00B36234"/>
    <w:rsid w:val="00B36681"/>
    <w:rsid w:val="00B407B0"/>
    <w:rsid w:val="00B408E0"/>
    <w:rsid w:val="00B448C8"/>
    <w:rsid w:val="00B44B34"/>
    <w:rsid w:val="00B459DA"/>
    <w:rsid w:val="00B553D6"/>
    <w:rsid w:val="00B669CD"/>
    <w:rsid w:val="00B672C6"/>
    <w:rsid w:val="00B71366"/>
    <w:rsid w:val="00B71BA6"/>
    <w:rsid w:val="00B864A7"/>
    <w:rsid w:val="00B930B9"/>
    <w:rsid w:val="00B93CFE"/>
    <w:rsid w:val="00B9424C"/>
    <w:rsid w:val="00B95824"/>
    <w:rsid w:val="00B96C3C"/>
    <w:rsid w:val="00B971D4"/>
    <w:rsid w:val="00BA3043"/>
    <w:rsid w:val="00BA3D5E"/>
    <w:rsid w:val="00BA4A8F"/>
    <w:rsid w:val="00BB0465"/>
    <w:rsid w:val="00BB3FCF"/>
    <w:rsid w:val="00BB4887"/>
    <w:rsid w:val="00BC29AB"/>
    <w:rsid w:val="00BC38A3"/>
    <w:rsid w:val="00BC6694"/>
    <w:rsid w:val="00BC7750"/>
    <w:rsid w:val="00BD0DA8"/>
    <w:rsid w:val="00BE4435"/>
    <w:rsid w:val="00BE46A2"/>
    <w:rsid w:val="00BE4CA0"/>
    <w:rsid w:val="00BE65EE"/>
    <w:rsid w:val="00BE7A1D"/>
    <w:rsid w:val="00BF0C9D"/>
    <w:rsid w:val="00BF2BCB"/>
    <w:rsid w:val="00BF6220"/>
    <w:rsid w:val="00BF6317"/>
    <w:rsid w:val="00C02CA5"/>
    <w:rsid w:val="00C02E87"/>
    <w:rsid w:val="00C037E2"/>
    <w:rsid w:val="00C038A3"/>
    <w:rsid w:val="00C12620"/>
    <w:rsid w:val="00C15E6B"/>
    <w:rsid w:val="00C16E34"/>
    <w:rsid w:val="00C17A72"/>
    <w:rsid w:val="00C2102A"/>
    <w:rsid w:val="00C2128F"/>
    <w:rsid w:val="00C2443B"/>
    <w:rsid w:val="00C253C4"/>
    <w:rsid w:val="00C32F78"/>
    <w:rsid w:val="00C364C2"/>
    <w:rsid w:val="00C36F19"/>
    <w:rsid w:val="00C376C3"/>
    <w:rsid w:val="00C4290A"/>
    <w:rsid w:val="00C44441"/>
    <w:rsid w:val="00C57280"/>
    <w:rsid w:val="00C60625"/>
    <w:rsid w:val="00C63D79"/>
    <w:rsid w:val="00C6780E"/>
    <w:rsid w:val="00C75C76"/>
    <w:rsid w:val="00C7657F"/>
    <w:rsid w:val="00C778C1"/>
    <w:rsid w:val="00C822AC"/>
    <w:rsid w:val="00C83C73"/>
    <w:rsid w:val="00C90135"/>
    <w:rsid w:val="00C904E7"/>
    <w:rsid w:val="00C92C69"/>
    <w:rsid w:val="00CA3839"/>
    <w:rsid w:val="00CA3C5B"/>
    <w:rsid w:val="00CB462D"/>
    <w:rsid w:val="00CB7760"/>
    <w:rsid w:val="00CC071C"/>
    <w:rsid w:val="00CC4D41"/>
    <w:rsid w:val="00CC67CA"/>
    <w:rsid w:val="00CD2696"/>
    <w:rsid w:val="00CD330A"/>
    <w:rsid w:val="00CE097C"/>
    <w:rsid w:val="00CE28FF"/>
    <w:rsid w:val="00CE31BE"/>
    <w:rsid w:val="00CF3367"/>
    <w:rsid w:val="00D06C6B"/>
    <w:rsid w:val="00D07F38"/>
    <w:rsid w:val="00D151EE"/>
    <w:rsid w:val="00D16477"/>
    <w:rsid w:val="00D1780B"/>
    <w:rsid w:val="00D20C8D"/>
    <w:rsid w:val="00D21CAF"/>
    <w:rsid w:val="00D262DB"/>
    <w:rsid w:val="00D33FAB"/>
    <w:rsid w:val="00D358C8"/>
    <w:rsid w:val="00D37BF8"/>
    <w:rsid w:val="00D40793"/>
    <w:rsid w:val="00D42FFA"/>
    <w:rsid w:val="00D43827"/>
    <w:rsid w:val="00D46050"/>
    <w:rsid w:val="00D46470"/>
    <w:rsid w:val="00D505D7"/>
    <w:rsid w:val="00D60F6F"/>
    <w:rsid w:val="00D61383"/>
    <w:rsid w:val="00D619D6"/>
    <w:rsid w:val="00D6472D"/>
    <w:rsid w:val="00D6587A"/>
    <w:rsid w:val="00D67BBD"/>
    <w:rsid w:val="00D703D8"/>
    <w:rsid w:val="00D7429C"/>
    <w:rsid w:val="00D8078B"/>
    <w:rsid w:val="00D808C3"/>
    <w:rsid w:val="00D97D3C"/>
    <w:rsid w:val="00DA36AD"/>
    <w:rsid w:val="00DA3B89"/>
    <w:rsid w:val="00DB3D4C"/>
    <w:rsid w:val="00DB53A0"/>
    <w:rsid w:val="00DC1522"/>
    <w:rsid w:val="00DC2600"/>
    <w:rsid w:val="00DD2C7C"/>
    <w:rsid w:val="00DD5C13"/>
    <w:rsid w:val="00DD73B2"/>
    <w:rsid w:val="00DE5063"/>
    <w:rsid w:val="00DE7530"/>
    <w:rsid w:val="00DF0802"/>
    <w:rsid w:val="00DF2D0C"/>
    <w:rsid w:val="00DF4C97"/>
    <w:rsid w:val="00E11FD1"/>
    <w:rsid w:val="00E2073D"/>
    <w:rsid w:val="00E21A99"/>
    <w:rsid w:val="00E22ABE"/>
    <w:rsid w:val="00E403EF"/>
    <w:rsid w:val="00E44549"/>
    <w:rsid w:val="00E448C6"/>
    <w:rsid w:val="00E4565C"/>
    <w:rsid w:val="00E508B4"/>
    <w:rsid w:val="00E50B97"/>
    <w:rsid w:val="00E51883"/>
    <w:rsid w:val="00E52EF9"/>
    <w:rsid w:val="00E53BDA"/>
    <w:rsid w:val="00E60E88"/>
    <w:rsid w:val="00E62936"/>
    <w:rsid w:val="00E6473E"/>
    <w:rsid w:val="00E6595F"/>
    <w:rsid w:val="00E66A51"/>
    <w:rsid w:val="00E7008F"/>
    <w:rsid w:val="00E718B1"/>
    <w:rsid w:val="00E7195D"/>
    <w:rsid w:val="00E71BD0"/>
    <w:rsid w:val="00E7610D"/>
    <w:rsid w:val="00E76C4A"/>
    <w:rsid w:val="00E81290"/>
    <w:rsid w:val="00E81921"/>
    <w:rsid w:val="00E87057"/>
    <w:rsid w:val="00E9193F"/>
    <w:rsid w:val="00E936D3"/>
    <w:rsid w:val="00E93738"/>
    <w:rsid w:val="00E93F80"/>
    <w:rsid w:val="00E96ECD"/>
    <w:rsid w:val="00EC11F0"/>
    <w:rsid w:val="00EC5766"/>
    <w:rsid w:val="00ED50A4"/>
    <w:rsid w:val="00ED6960"/>
    <w:rsid w:val="00EF167C"/>
    <w:rsid w:val="00EF5081"/>
    <w:rsid w:val="00EF71D6"/>
    <w:rsid w:val="00F0121D"/>
    <w:rsid w:val="00F04D35"/>
    <w:rsid w:val="00F11AC4"/>
    <w:rsid w:val="00F127EB"/>
    <w:rsid w:val="00F2069C"/>
    <w:rsid w:val="00F24635"/>
    <w:rsid w:val="00F2720F"/>
    <w:rsid w:val="00F27A63"/>
    <w:rsid w:val="00F358D3"/>
    <w:rsid w:val="00F363FC"/>
    <w:rsid w:val="00F36F7B"/>
    <w:rsid w:val="00F4016D"/>
    <w:rsid w:val="00F4426E"/>
    <w:rsid w:val="00F44ACB"/>
    <w:rsid w:val="00F459C0"/>
    <w:rsid w:val="00F474E5"/>
    <w:rsid w:val="00F47590"/>
    <w:rsid w:val="00F51D1B"/>
    <w:rsid w:val="00F57A20"/>
    <w:rsid w:val="00F57C2F"/>
    <w:rsid w:val="00F613DB"/>
    <w:rsid w:val="00F67640"/>
    <w:rsid w:val="00F70170"/>
    <w:rsid w:val="00F73D68"/>
    <w:rsid w:val="00F748CC"/>
    <w:rsid w:val="00F74959"/>
    <w:rsid w:val="00F758DB"/>
    <w:rsid w:val="00F77C6D"/>
    <w:rsid w:val="00F82528"/>
    <w:rsid w:val="00F83C52"/>
    <w:rsid w:val="00F864CF"/>
    <w:rsid w:val="00F91F73"/>
    <w:rsid w:val="00FA3EF7"/>
    <w:rsid w:val="00FB7CA2"/>
    <w:rsid w:val="00FC4101"/>
    <w:rsid w:val="00FC45C1"/>
    <w:rsid w:val="00FC50CA"/>
    <w:rsid w:val="00FC5AC5"/>
    <w:rsid w:val="00FD29E5"/>
    <w:rsid w:val="00FD6813"/>
    <w:rsid w:val="00FD741F"/>
    <w:rsid w:val="00FE02D6"/>
    <w:rsid w:val="00FE030D"/>
    <w:rsid w:val="00FE1FFB"/>
    <w:rsid w:val="00FF2E98"/>
    <w:rsid w:val="00FF4271"/>
    <w:rsid w:val="00FF465D"/>
    <w:rsid w:val="00FF4F8E"/>
    <w:rsid w:val="00FF63F1"/>
    <w:rsid w:val="00FF6962"/>
    <w:rsid w:val="02AE2312"/>
    <w:rsid w:val="051D1D73"/>
    <w:rsid w:val="05A84156"/>
    <w:rsid w:val="0DC31DAB"/>
    <w:rsid w:val="10152F53"/>
    <w:rsid w:val="10F97783"/>
    <w:rsid w:val="118A38B5"/>
    <w:rsid w:val="1340738D"/>
    <w:rsid w:val="160C2A33"/>
    <w:rsid w:val="17FA1DF6"/>
    <w:rsid w:val="18E64A32"/>
    <w:rsid w:val="1939591A"/>
    <w:rsid w:val="1D945275"/>
    <w:rsid w:val="1ED92913"/>
    <w:rsid w:val="1F347611"/>
    <w:rsid w:val="1F6A4FF5"/>
    <w:rsid w:val="204C5B6F"/>
    <w:rsid w:val="24FC3A9C"/>
    <w:rsid w:val="25B00187"/>
    <w:rsid w:val="285F3D3A"/>
    <w:rsid w:val="28BD321D"/>
    <w:rsid w:val="2BAC1E16"/>
    <w:rsid w:val="2DC869E0"/>
    <w:rsid w:val="2F906B2C"/>
    <w:rsid w:val="3215046F"/>
    <w:rsid w:val="33381316"/>
    <w:rsid w:val="34C14223"/>
    <w:rsid w:val="36CC7100"/>
    <w:rsid w:val="3A6C570D"/>
    <w:rsid w:val="3AF70B6F"/>
    <w:rsid w:val="3B9A1C8B"/>
    <w:rsid w:val="3BFD5688"/>
    <w:rsid w:val="3E741B5D"/>
    <w:rsid w:val="3FE05EB9"/>
    <w:rsid w:val="41BA7051"/>
    <w:rsid w:val="42576D43"/>
    <w:rsid w:val="432050AF"/>
    <w:rsid w:val="46786407"/>
    <w:rsid w:val="494340BA"/>
    <w:rsid w:val="4A450D9C"/>
    <w:rsid w:val="4B725E7D"/>
    <w:rsid w:val="4BC31B69"/>
    <w:rsid w:val="4DF32226"/>
    <w:rsid w:val="4F4E3D55"/>
    <w:rsid w:val="509737F6"/>
    <w:rsid w:val="58F11895"/>
    <w:rsid w:val="5D9F4E3E"/>
    <w:rsid w:val="5E260639"/>
    <w:rsid w:val="60A61796"/>
    <w:rsid w:val="622E0BF2"/>
    <w:rsid w:val="6468721E"/>
    <w:rsid w:val="678E42C2"/>
    <w:rsid w:val="68092E60"/>
    <w:rsid w:val="683E39C6"/>
    <w:rsid w:val="697B33A6"/>
    <w:rsid w:val="6B1D5DB6"/>
    <w:rsid w:val="6DA44CC6"/>
    <w:rsid w:val="6DC42A14"/>
    <w:rsid w:val="6E90672B"/>
    <w:rsid w:val="6FD62407"/>
    <w:rsid w:val="7349060A"/>
    <w:rsid w:val="73804FAE"/>
    <w:rsid w:val="745C7485"/>
    <w:rsid w:val="7FB43F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link w:val="29"/>
    <w:qFormat/>
    <w:uiPriority w:val="0"/>
    <w:pPr>
      <w:jc w:val="left"/>
    </w:pPr>
  </w:style>
  <w:style w:type="paragraph" w:styleId="8">
    <w:name w:val="Body Text"/>
    <w:basedOn w:val="1"/>
    <w:qFormat/>
    <w:uiPriority w:val="0"/>
    <w:pPr>
      <w:widowControl/>
      <w:tabs>
        <w:tab w:val="left" w:pos="0"/>
        <w:tab w:val="left" w:pos="993"/>
        <w:tab w:val="left" w:pos="1134"/>
      </w:tabs>
      <w:spacing w:line="500" w:lineRule="exact"/>
    </w:pPr>
    <w:rPr>
      <w:rFonts w:ascii="宋体"/>
      <w:kern w:val="0"/>
      <w:sz w:val="28"/>
    </w:rPr>
  </w:style>
  <w:style w:type="paragraph" w:styleId="9">
    <w:name w:val="Body Text Indent"/>
    <w:basedOn w:val="1"/>
    <w:qFormat/>
    <w:uiPriority w:val="0"/>
    <w:pPr>
      <w:spacing w:after="120"/>
      <w:ind w:left="420" w:leftChars="200"/>
    </w:pPr>
  </w:style>
  <w:style w:type="paragraph" w:styleId="10">
    <w:name w:val="Plain Text"/>
    <w:basedOn w:val="1"/>
    <w:link w:val="26"/>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qFormat/>
    <w:uiPriority w:val="0"/>
    <w:rPr>
      <w:sz w:val="18"/>
    </w:rPr>
  </w:style>
  <w:style w:type="paragraph" w:styleId="13">
    <w:name w:val="footer"/>
    <w:basedOn w:val="1"/>
    <w:link w:val="27"/>
    <w:qFormat/>
    <w:uiPriority w:val="0"/>
    <w:pPr>
      <w:tabs>
        <w:tab w:val="center" w:pos="4153"/>
        <w:tab w:val="right" w:pos="8306"/>
      </w:tabs>
      <w:snapToGrid w:val="0"/>
      <w:jc w:val="left"/>
    </w:pPr>
    <w:rPr>
      <w:sz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Normal (Web)"/>
    <w:basedOn w:val="1"/>
    <w:qFormat/>
    <w:uiPriority w:val="0"/>
    <w:pPr>
      <w:widowControl/>
      <w:jc w:val="left"/>
    </w:pPr>
    <w:rPr>
      <w:rFonts w:ascii="宋体" w:hAnsi="宋体" w:cs="宋体"/>
      <w:kern w:val="0"/>
      <w:sz w:val="24"/>
      <w:szCs w:val="24"/>
    </w:rPr>
  </w:style>
  <w:style w:type="paragraph" w:styleId="17">
    <w:name w:val="annotation subject"/>
    <w:basedOn w:val="7"/>
    <w:next w:val="7"/>
    <w:link w:val="25"/>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unhideWhenUsed/>
    <w:qFormat/>
    <w:uiPriority w:val="99"/>
    <w:rPr>
      <w:color w:val="0000FF"/>
      <w:u w:val="single"/>
    </w:rPr>
  </w:style>
  <w:style w:type="character" w:styleId="23">
    <w:name w:val="annotation reference"/>
    <w:qFormat/>
    <w:uiPriority w:val="0"/>
    <w:rPr>
      <w:sz w:val="21"/>
      <w:szCs w:val="21"/>
    </w:rPr>
  </w:style>
  <w:style w:type="character" w:customStyle="1" w:styleId="24">
    <w:name w:val="标题 4 Char"/>
    <w:link w:val="5"/>
    <w:semiHidden/>
    <w:qFormat/>
    <w:uiPriority w:val="0"/>
    <w:rPr>
      <w:rFonts w:ascii="Cambria" w:hAnsi="Cambria" w:eastAsia="宋体" w:cs="Times New Roman"/>
      <w:b/>
      <w:bCs/>
      <w:kern w:val="2"/>
      <w:sz w:val="28"/>
      <w:szCs w:val="28"/>
    </w:rPr>
  </w:style>
  <w:style w:type="character" w:customStyle="1" w:styleId="25">
    <w:name w:val="批注主题 Char"/>
    <w:link w:val="17"/>
    <w:qFormat/>
    <w:uiPriority w:val="0"/>
    <w:rPr>
      <w:b/>
      <w:bCs/>
      <w:kern w:val="2"/>
      <w:sz w:val="21"/>
    </w:rPr>
  </w:style>
  <w:style w:type="character" w:customStyle="1" w:styleId="26">
    <w:name w:val="纯文本 Char"/>
    <w:link w:val="10"/>
    <w:uiPriority w:val="0"/>
    <w:rPr>
      <w:rFonts w:ascii="宋体" w:hAnsi="Courier New"/>
      <w:kern w:val="2"/>
      <w:sz w:val="21"/>
    </w:rPr>
  </w:style>
  <w:style w:type="character" w:customStyle="1" w:styleId="27">
    <w:name w:val="页脚 Char"/>
    <w:link w:val="13"/>
    <w:qFormat/>
    <w:locked/>
    <w:uiPriority w:val="0"/>
    <w:rPr>
      <w:rFonts w:eastAsia="宋体"/>
      <w:kern w:val="2"/>
      <w:sz w:val="18"/>
      <w:lang w:val="en-US" w:eastAsia="zh-CN" w:bidi="ar-SA"/>
    </w:rPr>
  </w:style>
  <w:style w:type="character" w:customStyle="1" w:styleId="28">
    <w:name w:val="页眉 Char"/>
    <w:link w:val="14"/>
    <w:qFormat/>
    <w:locked/>
    <w:uiPriority w:val="0"/>
    <w:rPr>
      <w:rFonts w:eastAsia="宋体"/>
      <w:kern w:val="2"/>
      <w:sz w:val="18"/>
      <w:szCs w:val="18"/>
      <w:lang w:val="en-US" w:eastAsia="zh-CN" w:bidi="ar-SA"/>
    </w:rPr>
  </w:style>
  <w:style w:type="character" w:customStyle="1" w:styleId="29">
    <w:name w:val="批注文字 Char"/>
    <w:link w:val="7"/>
    <w:qFormat/>
    <w:uiPriority w:val="0"/>
    <w:rPr>
      <w:kern w:val="2"/>
      <w:sz w:val="21"/>
    </w:rPr>
  </w:style>
  <w:style w:type="paragraph" w:customStyle="1" w:styleId="30">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31">
    <w:name w:val=" Char"/>
    <w:basedOn w:val="1"/>
    <w:qFormat/>
    <w:uiPriority w:val="0"/>
    <w:pPr>
      <w:widowControl/>
      <w:spacing w:after="160" w:afterLines="0" w:afterAutospacing="0" w:line="240" w:lineRule="exact"/>
      <w:jc w:val="left"/>
    </w:pPr>
  </w:style>
  <w:style w:type="paragraph" w:customStyle="1" w:styleId="32">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3">
    <w:name w:val="Table Paragraph"/>
    <w:basedOn w:val="1"/>
    <w:qFormat/>
    <w:uiPriority w:val="1"/>
    <w:pPr>
      <w:jc w:val="left"/>
    </w:pPr>
    <w:rPr>
      <w:rFonts w:ascii="Calibri" w:hAnsi="Calibri"/>
      <w:kern w:val="0"/>
      <w:sz w:val="22"/>
      <w:szCs w:val="24"/>
      <w:lang w:eastAsia="en-US"/>
    </w:rPr>
  </w:style>
  <w:style w:type="paragraph" w:customStyle="1" w:styleId="34">
    <w:name w:val="1册标题2"/>
    <w:basedOn w:val="3"/>
    <w:next w:val="1"/>
    <w:qFormat/>
    <w:uiPriority w:val="0"/>
    <w:pPr>
      <w:keepNext w:val="0"/>
      <w:keepLines w:val="0"/>
      <w:snapToGrid w:val="0"/>
      <w:spacing w:before="0" w:after="0" w:line="360" w:lineRule="auto"/>
      <w:jc w:val="center"/>
      <w:outlineLvl w:val="9"/>
    </w:pPr>
    <w:rPr>
      <w:rFonts w:ascii="宋体" w:hAnsi="宋体" w:eastAsia="宋体" w:cs="Arial"/>
    </w:rPr>
  </w:style>
  <w:style w:type="paragraph" w:customStyle="1" w:styleId="3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6">
    <w:name w:val="段"/>
    <w:basedOn w:val="32"/>
    <w:next w:val="1"/>
    <w:qFormat/>
    <w:uiPriority w:val="99"/>
    <w:pPr>
      <w:autoSpaceDE w:val="0"/>
      <w:autoSpaceDN w:val="0"/>
      <w:adjustRightInd w:val="0"/>
      <w:snapToGrid w:val="0"/>
      <w:spacing w:line="360" w:lineRule="auto"/>
      <w:ind w:firstLine="200" w:firstLineChars="200"/>
    </w:pPr>
    <w:rPr>
      <w:rFonts w:ascii="宋体" w:hAnsi="Calibri" w:cs="宋体"/>
      <w:sz w:val="24"/>
    </w:rPr>
  </w:style>
  <w:style w:type="paragraph" w:customStyle="1" w:styleId="37">
    <w:name w:val="样式 目录 2 + 首行缩进:  2 字符2"/>
    <w:basedOn w:val="1"/>
    <w:qFormat/>
    <w:uiPriority w:val="0"/>
    <w:pPr>
      <w:adjustRightInd w:val="0"/>
      <w:snapToGrid w:val="0"/>
      <w:spacing w:line="360" w:lineRule="auto"/>
      <w:ind w:firstLine="480" w:firstLineChars="200"/>
    </w:pPr>
    <w:rPr>
      <w:rFonts w:eastAsia="黑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111111</Company>
  <Pages>16</Pages>
  <Words>5029</Words>
  <Characters>5299</Characters>
  <Lines>66</Lines>
  <Paragraphs>18</Paragraphs>
  <TotalTime>4</TotalTime>
  <ScaleCrop>false</ScaleCrop>
  <LinksUpToDate>false</LinksUpToDate>
  <CharactersWithSpaces>5375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2024-03-28T01:05:00Z</dcterms:created>
  <dc:creator>111111</dc:creator>
  <cp:lastModifiedBy>万事余毅</cp:lastModifiedBy>
  <cp:lastPrinted>2025-11-21T08:21:00Z</cp:lastPrinted>
  <dcterms:modified xsi:type="dcterms:W3CDTF">2026-02-27T06:52:37Z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3567CD0481CA4C81B12EBC5575094D4D_13</vt:lpwstr>
  </property>
  <property fmtid="{D5CDD505-2E9C-101B-9397-08002B2CF9AE}" pid="4" name="KSOTemplateDocerSaveRecord">
    <vt:lpwstr>eyJoZGlkIjoiNjdmYTczODViMWEwMzAyZDhkNWFiMTllNWJjMTg5ZDMiLCJ1c2VySWQiOiIxMjAzODIxNzYwIn0=</vt:lpwstr>
  </property>
</Properties>
</file>