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2F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</w:p>
    <w:p w14:paraId="6AFF8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高温天气慰问环卫工人活动慰问品询价表</w:t>
      </w:r>
    </w:p>
    <w:p w14:paraId="088FC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报价单位（加盖公章）：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                报价日期：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           </w:t>
      </w:r>
    </w:p>
    <w:tbl>
      <w:tblPr>
        <w:tblStyle w:val="8"/>
        <w:tblW w:w="13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806"/>
        <w:gridCol w:w="783"/>
        <w:gridCol w:w="833"/>
        <w:gridCol w:w="4942"/>
        <w:gridCol w:w="966"/>
        <w:gridCol w:w="1127"/>
        <w:gridCol w:w="979"/>
        <w:gridCol w:w="1095"/>
        <w:gridCol w:w="1305"/>
      </w:tblGrid>
      <w:tr w14:paraId="64895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tblHeader/>
        </w:trPr>
        <w:tc>
          <w:tcPr>
            <w:tcW w:w="697" w:type="dxa"/>
            <w:vMerge w:val="restart"/>
            <w:noWrap w:val="0"/>
            <w:vAlign w:val="center"/>
          </w:tcPr>
          <w:p w14:paraId="23C60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806" w:type="dxa"/>
            <w:vMerge w:val="restart"/>
            <w:noWrap w:val="0"/>
            <w:vAlign w:val="center"/>
          </w:tcPr>
          <w:p w14:paraId="6E3DF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采购</w:t>
            </w:r>
          </w:p>
          <w:p w14:paraId="2B88F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品类</w:t>
            </w:r>
          </w:p>
        </w:tc>
        <w:tc>
          <w:tcPr>
            <w:tcW w:w="783" w:type="dxa"/>
            <w:vMerge w:val="restart"/>
            <w:noWrap w:val="0"/>
            <w:vAlign w:val="center"/>
          </w:tcPr>
          <w:p w14:paraId="1A901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采购单位</w:t>
            </w:r>
          </w:p>
        </w:tc>
        <w:tc>
          <w:tcPr>
            <w:tcW w:w="833" w:type="dxa"/>
            <w:vMerge w:val="restart"/>
            <w:noWrap w:val="0"/>
            <w:vAlign w:val="center"/>
          </w:tcPr>
          <w:p w14:paraId="1AD0D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采购</w:t>
            </w:r>
          </w:p>
          <w:p w14:paraId="1650D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4942" w:type="dxa"/>
            <w:vMerge w:val="restart"/>
            <w:noWrap w:val="0"/>
            <w:vAlign w:val="center"/>
          </w:tcPr>
          <w:p w14:paraId="550DD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采购需求</w:t>
            </w:r>
          </w:p>
        </w:tc>
        <w:tc>
          <w:tcPr>
            <w:tcW w:w="2093" w:type="dxa"/>
            <w:gridSpan w:val="2"/>
            <w:noWrap w:val="0"/>
            <w:vAlign w:val="center"/>
          </w:tcPr>
          <w:p w14:paraId="52ECA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最高限价</w:t>
            </w:r>
          </w:p>
        </w:tc>
        <w:tc>
          <w:tcPr>
            <w:tcW w:w="2074" w:type="dxa"/>
            <w:gridSpan w:val="2"/>
            <w:noWrap w:val="0"/>
            <w:vAlign w:val="center"/>
          </w:tcPr>
          <w:p w14:paraId="35CA0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供应商报价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 w14:paraId="31B73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1164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tblHeader/>
        </w:trPr>
        <w:tc>
          <w:tcPr>
            <w:tcW w:w="697" w:type="dxa"/>
            <w:vMerge w:val="continue"/>
            <w:noWrap w:val="0"/>
            <w:vAlign w:val="center"/>
          </w:tcPr>
          <w:p w14:paraId="57F05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6" w:type="dxa"/>
            <w:vMerge w:val="continue"/>
            <w:noWrap w:val="0"/>
            <w:vAlign w:val="center"/>
          </w:tcPr>
          <w:p w14:paraId="19111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3" w:type="dxa"/>
            <w:vMerge w:val="continue"/>
            <w:noWrap w:val="0"/>
            <w:vAlign w:val="center"/>
          </w:tcPr>
          <w:p w14:paraId="64461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3" w:type="dxa"/>
            <w:vMerge w:val="continue"/>
            <w:noWrap w:val="0"/>
            <w:vAlign w:val="center"/>
          </w:tcPr>
          <w:p w14:paraId="19E7E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42" w:type="dxa"/>
            <w:vMerge w:val="continue"/>
            <w:noWrap w:val="0"/>
            <w:vAlign w:val="center"/>
          </w:tcPr>
          <w:p w14:paraId="20CA6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6" w:type="dxa"/>
            <w:noWrap w:val="0"/>
            <w:vAlign w:val="center"/>
          </w:tcPr>
          <w:p w14:paraId="5677D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127" w:type="dxa"/>
            <w:noWrap w:val="0"/>
            <w:vAlign w:val="center"/>
          </w:tcPr>
          <w:p w14:paraId="405FD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  <w:p w14:paraId="2785F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（元）</w:t>
            </w:r>
          </w:p>
        </w:tc>
        <w:tc>
          <w:tcPr>
            <w:tcW w:w="979" w:type="dxa"/>
            <w:noWrap w:val="0"/>
            <w:vAlign w:val="center"/>
          </w:tcPr>
          <w:p w14:paraId="6EC5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095" w:type="dxa"/>
            <w:noWrap w:val="0"/>
            <w:vAlign w:val="center"/>
          </w:tcPr>
          <w:p w14:paraId="417D4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  <w:p w14:paraId="2F189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（元）</w:t>
            </w:r>
          </w:p>
        </w:tc>
        <w:tc>
          <w:tcPr>
            <w:tcW w:w="1305" w:type="dxa"/>
            <w:vMerge w:val="continue"/>
            <w:noWrap w:val="0"/>
            <w:vAlign w:val="center"/>
          </w:tcPr>
          <w:p w14:paraId="46C2B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85D1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4" w:hRule="atLeast"/>
        </w:trPr>
        <w:tc>
          <w:tcPr>
            <w:tcW w:w="697" w:type="dxa"/>
            <w:noWrap w:val="0"/>
            <w:vAlign w:val="center"/>
          </w:tcPr>
          <w:p w14:paraId="7A019E3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06" w:type="dxa"/>
            <w:noWrap w:val="0"/>
            <w:vAlign w:val="center"/>
          </w:tcPr>
          <w:p w14:paraId="2D6AC44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慰问礼包</w:t>
            </w:r>
          </w:p>
        </w:tc>
        <w:tc>
          <w:tcPr>
            <w:tcW w:w="783" w:type="dxa"/>
            <w:noWrap w:val="0"/>
            <w:vAlign w:val="center"/>
          </w:tcPr>
          <w:p w14:paraId="7197958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份</w:t>
            </w:r>
          </w:p>
        </w:tc>
        <w:tc>
          <w:tcPr>
            <w:tcW w:w="833" w:type="dxa"/>
            <w:noWrap w:val="0"/>
            <w:vAlign w:val="center"/>
          </w:tcPr>
          <w:p w14:paraId="171FD8C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130</w:t>
            </w:r>
          </w:p>
        </w:tc>
        <w:tc>
          <w:tcPr>
            <w:tcW w:w="4942" w:type="dxa"/>
            <w:noWrap w:val="0"/>
            <w:vAlign w:val="top"/>
          </w:tcPr>
          <w:p w14:paraId="70C35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每份礼包包含8类商品，文中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</w:rPr>
              <w:t>所列仅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作为规格、品质参考，供应商可提供同等容量、同等档次、同等品质替代产品：</w:t>
            </w:r>
          </w:p>
          <w:p w14:paraId="00AD09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隆力奇蛇胆牛黄花露水（195ml）2瓶，或同容量同类功效花露水；</w:t>
            </w:r>
          </w:p>
          <w:p w14:paraId="0CF0F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云南白药薄荷清爽型（100g）牙膏1支，或同规格一线品牌薄荷香型牙膏；</w:t>
            </w:r>
          </w:p>
          <w:p w14:paraId="405882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洁丽雅一等品纯棉面巾礼盒（72cm×34cm，100%棉）2条，或同等尺寸一等品全棉毛巾；</w:t>
            </w:r>
          </w:p>
          <w:p w14:paraId="66E37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舒蕾薰衣草舒缓植萃香氛沐浴露（1L）1瓶，或同容量薰衣草香型沐浴露；</w:t>
            </w:r>
          </w:p>
          <w:p w14:paraId="1D2664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清扬多效水润养护洗发露（720g）1瓶，或同容量水润养护型洗发露；</w:t>
            </w:r>
          </w:p>
          <w:p w14:paraId="1D4D16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舒肤佳（100g）抑菌香皂2块，或同等规格抑菌香皂；</w:t>
            </w:r>
          </w:p>
          <w:p w14:paraId="4D0AB3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配套分装绿豆1袋（5斤）；</w:t>
            </w:r>
          </w:p>
          <w:p w14:paraId="4F3254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配套分装白砂糖1袋（5斤）。</w:t>
            </w:r>
          </w:p>
        </w:tc>
        <w:tc>
          <w:tcPr>
            <w:tcW w:w="966" w:type="dxa"/>
            <w:noWrap w:val="0"/>
            <w:vAlign w:val="center"/>
          </w:tcPr>
          <w:p w14:paraId="353BB79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27" w:type="dxa"/>
            <w:noWrap w:val="0"/>
            <w:vAlign w:val="center"/>
          </w:tcPr>
          <w:p w14:paraId="7057F502"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26000</w:t>
            </w:r>
          </w:p>
        </w:tc>
        <w:tc>
          <w:tcPr>
            <w:tcW w:w="979" w:type="dxa"/>
            <w:noWrap w:val="0"/>
            <w:vAlign w:val="center"/>
          </w:tcPr>
          <w:p w14:paraId="649A79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FF2C2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 w14:paraId="0611A626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7" w:leftChars="8" w:firstLine="441" w:firstLineChars="184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130份慰问礼包内含分装绿豆、白砂糖为礼包配套小份物资；2500斤散装绿豆、1250斤散装白砂糖为额外储备物资，两类物资分开计价、分开配送，不得重复核算成本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。</w:t>
            </w:r>
          </w:p>
        </w:tc>
      </w:tr>
      <w:tr w14:paraId="77070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697" w:type="dxa"/>
            <w:noWrap w:val="0"/>
            <w:vAlign w:val="center"/>
          </w:tcPr>
          <w:p w14:paraId="79E7CA8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06" w:type="dxa"/>
            <w:noWrap w:val="0"/>
            <w:vAlign w:val="center"/>
          </w:tcPr>
          <w:p w14:paraId="396DFA3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散装绿豆</w:t>
            </w:r>
          </w:p>
        </w:tc>
        <w:tc>
          <w:tcPr>
            <w:tcW w:w="783" w:type="dxa"/>
            <w:noWrap w:val="0"/>
            <w:vAlign w:val="center"/>
          </w:tcPr>
          <w:p w14:paraId="63A4DF0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斤</w:t>
            </w:r>
          </w:p>
        </w:tc>
        <w:tc>
          <w:tcPr>
            <w:tcW w:w="833" w:type="dxa"/>
            <w:noWrap w:val="0"/>
            <w:vAlign w:val="center"/>
          </w:tcPr>
          <w:p w14:paraId="5369283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2500</w:t>
            </w:r>
          </w:p>
        </w:tc>
        <w:tc>
          <w:tcPr>
            <w:tcW w:w="4942" w:type="dxa"/>
            <w:noWrap w:val="0"/>
            <w:vAlign w:val="top"/>
          </w:tcPr>
          <w:p w14:paraId="1C0408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供应商负责统一分装，包装干净完整、标识清晰；</w:t>
            </w:r>
          </w:p>
          <w:p w14:paraId="669F02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质量标准：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执行GB/T 10462-2008《绿豆》标准，食品安全指标同时执行GB2761-2017、GB2762-2022相关规定，冲突时以更严格者为准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；</w:t>
            </w:r>
          </w:p>
          <w:p w14:paraId="613E2A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送货前提供本批次带CMA资质章、检验专用章、骑缝章纸质检测原件，支持官方扫码核验真伪，报告批号、生产日期与供货批次一致，仅电子版无红章报告不予认可。</w:t>
            </w:r>
          </w:p>
        </w:tc>
        <w:tc>
          <w:tcPr>
            <w:tcW w:w="966" w:type="dxa"/>
            <w:noWrap w:val="0"/>
            <w:vAlign w:val="center"/>
          </w:tcPr>
          <w:p w14:paraId="3CD463D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</w:t>
            </w:r>
          </w:p>
        </w:tc>
        <w:tc>
          <w:tcPr>
            <w:tcW w:w="1127" w:type="dxa"/>
            <w:noWrap w:val="0"/>
            <w:vAlign w:val="center"/>
          </w:tcPr>
          <w:p w14:paraId="7B5511F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18250</w:t>
            </w:r>
          </w:p>
        </w:tc>
        <w:tc>
          <w:tcPr>
            <w:tcW w:w="979" w:type="dxa"/>
            <w:noWrap w:val="0"/>
            <w:vAlign w:val="top"/>
          </w:tcPr>
          <w:p w14:paraId="137AE28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top"/>
          </w:tcPr>
          <w:p w14:paraId="3EECC36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noWrap w:val="0"/>
            <w:vAlign w:val="top"/>
          </w:tcPr>
          <w:p w14:paraId="292650F5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23A7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697" w:type="dxa"/>
            <w:noWrap w:val="0"/>
            <w:vAlign w:val="center"/>
          </w:tcPr>
          <w:p w14:paraId="6A4700B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06" w:type="dxa"/>
            <w:noWrap w:val="0"/>
            <w:vAlign w:val="center"/>
          </w:tcPr>
          <w:p w14:paraId="778FB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散装一级白砂糖</w:t>
            </w:r>
          </w:p>
        </w:tc>
        <w:tc>
          <w:tcPr>
            <w:tcW w:w="783" w:type="dxa"/>
            <w:noWrap w:val="0"/>
            <w:vAlign w:val="center"/>
          </w:tcPr>
          <w:p w14:paraId="3756315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斤</w:t>
            </w:r>
          </w:p>
        </w:tc>
        <w:tc>
          <w:tcPr>
            <w:tcW w:w="833" w:type="dxa"/>
            <w:noWrap w:val="0"/>
            <w:vAlign w:val="center"/>
          </w:tcPr>
          <w:p w14:paraId="7F4A0B4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1250</w:t>
            </w:r>
          </w:p>
        </w:tc>
        <w:tc>
          <w:tcPr>
            <w:tcW w:w="4942" w:type="dxa"/>
            <w:noWrap w:val="0"/>
            <w:vAlign w:val="top"/>
          </w:tcPr>
          <w:p w14:paraId="0F4F26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产品等级：一级白砂糖，执行GB13104-2014、GB/T317-2018；</w:t>
            </w:r>
          </w:p>
          <w:p w14:paraId="4DDAD3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供应商负责统一分装；</w:t>
            </w:r>
          </w:p>
          <w:p w14:paraId="34216F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送货前提供具备CMA/CNAS资质机构出具的本批次纸质检测原件，检测项目全覆盖参考报告全部指标，报告可官网核验，批次信息与供货货品匹配。</w:t>
            </w:r>
          </w:p>
        </w:tc>
        <w:tc>
          <w:tcPr>
            <w:tcW w:w="966" w:type="dxa"/>
            <w:noWrap w:val="0"/>
            <w:vAlign w:val="center"/>
          </w:tcPr>
          <w:p w14:paraId="55187E4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</w:t>
            </w:r>
          </w:p>
        </w:tc>
        <w:tc>
          <w:tcPr>
            <w:tcW w:w="1127" w:type="dxa"/>
            <w:noWrap w:val="0"/>
            <w:vAlign w:val="center"/>
          </w:tcPr>
          <w:p w14:paraId="2C6B556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4750</w:t>
            </w:r>
          </w:p>
        </w:tc>
        <w:tc>
          <w:tcPr>
            <w:tcW w:w="979" w:type="dxa"/>
            <w:noWrap w:val="0"/>
            <w:vAlign w:val="top"/>
          </w:tcPr>
          <w:p w14:paraId="284C71E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top"/>
          </w:tcPr>
          <w:p w14:paraId="61A4F2C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noWrap w:val="0"/>
            <w:vAlign w:val="top"/>
          </w:tcPr>
          <w:p w14:paraId="66ECA94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26C3F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697" w:type="dxa"/>
            <w:noWrap w:val="0"/>
            <w:vAlign w:val="center"/>
          </w:tcPr>
          <w:p w14:paraId="0794A8F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06" w:type="dxa"/>
            <w:noWrap w:val="0"/>
            <w:vAlign w:val="center"/>
          </w:tcPr>
          <w:p w14:paraId="7FA3A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矿泉水</w:t>
            </w:r>
          </w:p>
        </w:tc>
        <w:tc>
          <w:tcPr>
            <w:tcW w:w="783" w:type="dxa"/>
            <w:noWrap w:val="0"/>
            <w:vAlign w:val="center"/>
          </w:tcPr>
          <w:p w14:paraId="5A4FFD59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</w:rPr>
              <w:t>箱</w:t>
            </w:r>
          </w:p>
        </w:tc>
        <w:tc>
          <w:tcPr>
            <w:tcW w:w="833" w:type="dxa"/>
            <w:noWrap w:val="0"/>
            <w:vAlign w:val="center"/>
          </w:tcPr>
          <w:p w14:paraId="53C05C4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1700</w:t>
            </w:r>
          </w:p>
        </w:tc>
        <w:tc>
          <w:tcPr>
            <w:tcW w:w="4942" w:type="dxa"/>
            <w:noWrap w:val="0"/>
            <w:vAlign w:val="center"/>
          </w:tcPr>
          <w:p w14:paraId="44AE8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纯水乐饮用水，规格550</w:t>
            </w: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ML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×24瓶/箱，或同等规格知名品牌饮用纯净水。</w:t>
            </w:r>
          </w:p>
        </w:tc>
        <w:tc>
          <w:tcPr>
            <w:tcW w:w="966" w:type="dxa"/>
            <w:noWrap w:val="0"/>
            <w:vAlign w:val="top"/>
          </w:tcPr>
          <w:p w14:paraId="4330AE0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27" w:type="dxa"/>
            <w:noWrap w:val="0"/>
            <w:vAlign w:val="center"/>
          </w:tcPr>
          <w:p w14:paraId="205763E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34000</w:t>
            </w:r>
          </w:p>
        </w:tc>
        <w:tc>
          <w:tcPr>
            <w:tcW w:w="979" w:type="dxa"/>
            <w:noWrap w:val="0"/>
            <w:vAlign w:val="top"/>
          </w:tcPr>
          <w:p w14:paraId="4A1BA3C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top"/>
          </w:tcPr>
          <w:p w14:paraId="3961208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noWrap w:val="0"/>
            <w:vAlign w:val="top"/>
          </w:tcPr>
          <w:p w14:paraId="53FDA8C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D03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061" w:type="dxa"/>
            <w:gridSpan w:val="5"/>
            <w:noWrap w:val="0"/>
            <w:vAlign w:val="center"/>
          </w:tcPr>
          <w:p w14:paraId="234AE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合     计</w:t>
            </w:r>
          </w:p>
        </w:tc>
        <w:tc>
          <w:tcPr>
            <w:tcW w:w="966" w:type="dxa"/>
            <w:noWrap w:val="0"/>
            <w:vAlign w:val="top"/>
          </w:tcPr>
          <w:p w14:paraId="40BB02B5">
            <w:pPr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7" w:type="dxa"/>
            <w:noWrap w:val="0"/>
            <w:vAlign w:val="center"/>
          </w:tcPr>
          <w:p w14:paraId="5B2F3DB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83000</w:t>
            </w:r>
          </w:p>
        </w:tc>
        <w:tc>
          <w:tcPr>
            <w:tcW w:w="979" w:type="dxa"/>
            <w:noWrap w:val="0"/>
            <w:vAlign w:val="top"/>
          </w:tcPr>
          <w:p w14:paraId="3643DC3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top"/>
          </w:tcPr>
          <w:p w14:paraId="2D12117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05" w:type="dxa"/>
            <w:noWrap w:val="0"/>
            <w:vAlign w:val="top"/>
          </w:tcPr>
          <w:p w14:paraId="08550C4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24E9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061" w:type="dxa"/>
            <w:gridSpan w:val="5"/>
            <w:noWrap w:val="0"/>
            <w:vAlign w:val="center"/>
          </w:tcPr>
          <w:p w14:paraId="1E8DD435">
            <w:pPr>
              <w:ind w:firstLine="2640" w:firstLineChars="110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投标总报价（人民币大写）</w:t>
            </w:r>
          </w:p>
        </w:tc>
        <w:tc>
          <w:tcPr>
            <w:tcW w:w="5472" w:type="dxa"/>
            <w:gridSpan w:val="5"/>
            <w:noWrap w:val="0"/>
            <w:vAlign w:val="top"/>
          </w:tcPr>
          <w:p w14:paraId="07436AC9">
            <w:pP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</w:tr>
    </w:tbl>
    <w:p w14:paraId="27DA19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atLeas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sectPr>
          <w:footerReference r:id="rId3" w:type="default"/>
          <w:pgSz w:w="16838" w:h="11906" w:orient="landscape"/>
          <w:pgMar w:top="1531" w:right="2098" w:bottom="1531" w:left="198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27" w:charSpace="0"/>
        </w:sectPr>
      </w:pPr>
    </w:p>
    <w:p w14:paraId="07D03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</w:p>
    <w:p w14:paraId="2C1592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atLeast"/>
        <w:ind w:left="0" w:leftChars="0" w:right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报 价 人 承 诺 函</w:t>
      </w:r>
    </w:p>
    <w:p w14:paraId="3DC43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18A36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《高温天气慰问环卫工人活动慰问品询价表》填报所有价格包含商品采购、包装、分装、样品耗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材、分5趟运输、装卸、摆放就位、税费、售后、检测等完成本项目全部工作所需一切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费用，采购人无需额外支付任何其他费用；分项合计金额必须与总报价保持一致。</w:t>
      </w:r>
    </w:p>
    <w:p w14:paraId="5EACC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我方充分知悉采购需求，报价综合考量全部风险，履约过程中采购人不再承担任何增补费用。</w:t>
      </w:r>
    </w:p>
    <w:p w14:paraId="31E17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46C8E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          单位名称（盖章）：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2F55C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80" w:firstLineChars="400"/>
        <w:jc w:val="left"/>
        <w:textAlignment w:val="auto"/>
        <w:rPr>
          <w:rFonts w:hint="default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法定代表人或授权代表签字：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26C5C05E">
      <w:pPr>
        <w:ind w:firstLine="960" w:firstLineChars="300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 xml:space="preserve">                   年   月   日</w:t>
      </w:r>
    </w:p>
    <w:p w14:paraId="630488F4">
      <w:pPr>
        <w:ind w:firstLine="960" w:firstLineChars="300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</w:p>
    <w:p w14:paraId="67551D49">
      <w:pPr>
        <w:ind w:firstLine="960" w:firstLineChars="300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</w:p>
    <w:p w14:paraId="34E52E1A">
      <w:pPr>
        <w:ind w:firstLine="960" w:firstLineChars="300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</w:p>
    <w:p w14:paraId="4E6CE7DF">
      <w:pPr>
        <w:ind w:firstLine="960" w:firstLineChars="300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</w:p>
    <w:p w14:paraId="196C34B5">
      <w:pPr>
        <w:ind w:firstLine="960" w:firstLineChars="300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</w:p>
    <w:p w14:paraId="6DCDC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</w:p>
    <w:p w14:paraId="63DEC3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atLeas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基本资格条件承诺函</w:t>
      </w:r>
    </w:p>
    <w:p w14:paraId="0940A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致(采购单位)：</w:t>
      </w:r>
    </w:p>
    <w:p w14:paraId="1B8F7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(供应商名称)郑重承诺：</w:t>
      </w:r>
    </w:p>
    <w:p w14:paraId="1649F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我方具有独立承担民事责任的能力；具有良好商业信誉和健全财务会计制度；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具备履行本项目供货、分装、配送服务所需场地、仓储、运输等设备及专业技术能力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；有依法缴纳税收和社会保障资金的良好记录；参加本次政府采购活动前3年内，经营活动无重大违法违规记录；符合法律、行政法规规定的其他条件。</w:t>
      </w:r>
    </w:p>
    <w:p w14:paraId="598DB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2.我方单位负责人与其他参与本项目供应商不存在同一人、控股或管理关联关系。</w:t>
      </w:r>
    </w:p>
    <w:p w14:paraId="4EECE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3.我方未被列入信用中国网站(www.creditchina.gov.cn)失信被执行人、重大税收违法失信主体名单，也未列入中国政府采购网(www.ccgp.gov.cn)政府采购严重违法失信行为记录名单。</w:t>
      </w:r>
    </w:p>
    <w:p w14:paraId="1FD1D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4.我方在本项目评审结束后，随时接受采购人核查验证，配合提供相关证明材料，证明符合《中华人民共和国政府采购法》规定的供应商基本资格条件。</w:t>
      </w:r>
    </w:p>
    <w:p w14:paraId="4BF4C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我方对以上承诺负全部法律责任。</w:t>
      </w:r>
    </w:p>
    <w:p w14:paraId="541FC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特此承诺。</w:t>
      </w:r>
    </w:p>
    <w:p w14:paraId="64B23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(供应商签章)</w:t>
      </w:r>
    </w:p>
    <w:p w14:paraId="2503F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年    月    日</w:t>
      </w:r>
    </w:p>
    <w:sectPr>
      <w:pgSz w:w="11906" w:h="16838"/>
      <w:pgMar w:top="2098" w:right="1531" w:bottom="1984" w:left="1531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FD3EA"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76D58D7">
                <w:pPr>
                  <w:pStyle w:val="4"/>
                  <w:rPr>
                    <w:rFonts w:hint="eastAsia" w:ascii="方正仿宋_GBK" w:hAnsi="方正仿宋_GBK" w:eastAsia="方正仿宋_GBK" w:cs="方正仿宋_GBK"/>
                    <w:sz w:val="32"/>
                    <w:szCs w:val="32"/>
                  </w:rPr>
                </w:pPr>
                <w:r>
                  <w:rPr>
                    <w:rFonts w:hint="eastAsia" w:ascii="方正仿宋_GBK" w:hAnsi="方正仿宋_GBK" w:eastAsia="方正仿宋_GBK" w:cs="方正仿宋_GBK"/>
                    <w:sz w:val="32"/>
                    <w:szCs w:val="32"/>
                  </w:rPr>
                  <w:t xml:space="preserve">— </w:t>
                </w:r>
                <w:r>
                  <w:rPr>
                    <w:rFonts w:hint="eastAsia" w:ascii="方正仿宋_GBK" w:hAnsi="方正仿宋_GBK" w:eastAsia="方正仿宋_GBK" w:cs="方正仿宋_GBK"/>
                    <w:sz w:val="32"/>
                    <w:szCs w:val="32"/>
                  </w:rPr>
                  <w:fldChar w:fldCharType="begin"/>
                </w:r>
                <w:r>
                  <w:rPr>
                    <w:rFonts w:hint="eastAsia" w:ascii="方正仿宋_GBK" w:hAnsi="方正仿宋_GBK" w:eastAsia="方正仿宋_GBK" w:cs="方正仿宋_GBK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hint="eastAsia" w:ascii="方正仿宋_GBK" w:hAnsi="方正仿宋_GBK" w:eastAsia="方正仿宋_GBK" w:cs="方正仿宋_GBK"/>
                    <w:sz w:val="32"/>
                    <w:szCs w:val="32"/>
                  </w:rPr>
                  <w:fldChar w:fldCharType="separate"/>
                </w:r>
                <w:r>
                  <w:rPr>
                    <w:rFonts w:hint="eastAsia" w:ascii="方正仿宋_GBK" w:hAnsi="方正仿宋_GBK" w:eastAsia="方正仿宋_GBK" w:cs="方正仿宋_GBK"/>
                    <w:sz w:val="32"/>
                    <w:szCs w:val="32"/>
                  </w:rPr>
                  <w:t>1</w:t>
                </w:r>
                <w:r>
                  <w:rPr>
                    <w:rFonts w:hint="eastAsia" w:ascii="方正仿宋_GBK" w:hAnsi="方正仿宋_GBK" w:eastAsia="方正仿宋_GBK" w:cs="方正仿宋_GBK"/>
                    <w:sz w:val="32"/>
                    <w:szCs w:val="32"/>
                  </w:rPr>
                  <w:fldChar w:fldCharType="end"/>
                </w:r>
                <w:r>
                  <w:rPr>
                    <w:rFonts w:hint="eastAsia" w:ascii="方正仿宋_GBK" w:hAnsi="方正仿宋_GBK" w:eastAsia="方正仿宋_GBK" w:cs="方正仿宋_GBK"/>
                    <w:sz w:val="32"/>
                    <w:szCs w:val="32"/>
                  </w:rPr>
                  <w:t xml:space="preserve"> 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B2F29D"/>
    <w:multiLevelType w:val="singleLevel"/>
    <w:tmpl w:val="EDB2F29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FC779DA"/>
    <w:multiLevelType w:val="singleLevel"/>
    <w:tmpl w:val="EFC779D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5CEC0F1"/>
    <w:multiLevelType w:val="singleLevel"/>
    <w:tmpl w:val="55CEC0F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hyphenationZone w:val="360"/>
  <w:drawingGridVerticalSpacing w:val="164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FE366F6"/>
    <w:rsid w:val="047D1717"/>
    <w:rsid w:val="0521388A"/>
    <w:rsid w:val="05F61781"/>
    <w:rsid w:val="086C7AD9"/>
    <w:rsid w:val="0D3037CB"/>
    <w:rsid w:val="0F7F6F22"/>
    <w:rsid w:val="125F245C"/>
    <w:rsid w:val="14213E6D"/>
    <w:rsid w:val="14EC334C"/>
    <w:rsid w:val="1B2D759B"/>
    <w:rsid w:val="1B4346C9"/>
    <w:rsid w:val="1D2F4516"/>
    <w:rsid w:val="1FC5CCDA"/>
    <w:rsid w:val="20937EA1"/>
    <w:rsid w:val="20FA7F20"/>
    <w:rsid w:val="26C37006"/>
    <w:rsid w:val="279B588D"/>
    <w:rsid w:val="29934A6D"/>
    <w:rsid w:val="2D053ED4"/>
    <w:rsid w:val="31741628"/>
    <w:rsid w:val="35156C29"/>
    <w:rsid w:val="36217F60"/>
    <w:rsid w:val="384117AF"/>
    <w:rsid w:val="3CF7AC76"/>
    <w:rsid w:val="3D864BBD"/>
    <w:rsid w:val="3F33F77A"/>
    <w:rsid w:val="45DE5222"/>
    <w:rsid w:val="464B69A4"/>
    <w:rsid w:val="46DF70EC"/>
    <w:rsid w:val="4D4A4FD2"/>
    <w:rsid w:val="4D972CC2"/>
    <w:rsid w:val="4DED4F18"/>
    <w:rsid w:val="52232583"/>
    <w:rsid w:val="52FE08FA"/>
    <w:rsid w:val="53F00B8B"/>
    <w:rsid w:val="55E42029"/>
    <w:rsid w:val="56E66275"/>
    <w:rsid w:val="575EBB9D"/>
    <w:rsid w:val="57B819BF"/>
    <w:rsid w:val="5BE97FA4"/>
    <w:rsid w:val="5BFFAC36"/>
    <w:rsid w:val="5E940365"/>
    <w:rsid w:val="5F246477"/>
    <w:rsid w:val="61693D2A"/>
    <w:rsid w:val="641E2BAA"/>
    <w:rsid w:val="67FB7BFA"/>
    <w:rsid w:val="6BA02A3F"/>
    <w:rsid w:val="6D5F646C"/>
    <w:rsid w:val="75B415C0"/>
    <w:rsid w:val="77ACD186"/>
    <w:rsid w:val="77B70EF4"/>
    <w:rsid w:val="7B5F908B"/>
    <w:rsid w:val="7B777056"/>
    <w:rsid w:val="7C030BAC"/>
    <w:rsid w:val="7C4F8DEA"/>
    <w:rsid w:val="7D73E328"/>
    <w:rsid w:val="7E622B65"/>
    <w:rsid w:val="7FE366F6"/>
    <w:rsid w:val="7FEFC254"/>
    <w:rsid w:val="7FF7EB48"/>
    <w:rsid w:val="7FF9F004"/>
    <w:rsid w:val="97FF223A"/>
    <w:rsid w:val="B6FFE3D4"/>
    <w:rsid w:val="BCCDA587"/>
    <w:rsid w:val="BEAF31EC"/>
    <w:rsid w:val="DDDBC408"/>
    <w:rsid w:val="DFF908A9"/>
    <w:rsid w:val="E373FB0A"/>
    <w:rsid w:val="EBEFCD65"/>
    <w:rsid w:val="EF3FD8B8"/>
    <w:rsid w:val="F1FFE479"/>
    <w:rsid w:val="F4EC8D43"/>
    <w:rsid w:val="F5BEAD69"/>
    <w:rsid w:val="F6B9575F"/>
    <w:rsid w:val="F6FF5848"/>
    <w:rsid w:val="FCFF24F7"/>
    <w:rsid w:val="FEFE80A0"/>
    <w:rsid w:val="FFB594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3749</Words>
  <Characters>4062</Characters>
  <Lines>0</Lines>
  <Paragraphs>0</Paragraphs>
  <TotalTime>1</TotalTime>
  <ScaleCrop>false</ScaleCrop>
  <LinksUpToDate>false</LinksUpToDate>
  <CharactersWithSpaces>4248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2026-08-06T12:59:00Z</dcterms:created>
  <dc:creator>葳蕤</dc:creator>
  <cp:lastModifiedBy>kbky</cp:lastModifiedBy>
  <dcterms:modified xsi:type="dcterms:W3CDTF">2026-08-09T15:11:37Z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063EBF50B1978F241065756A6519E15A_43</vt:lpwstr>
  </property>
  <property fmtid="{D5CDD505-2E9C-101B-9397-08002B2CF9AE}" pid="4" name="KSOTemplateDocerSaveRecord">
    <vt:lpwstr>eyJoZGlkIjoiYTIwYjAzY2Y3Y2Y5NmUxYTAwNTAyMzIwYWYxNDg0ZjUiLCJ1c2VySWQiOiIyNTc3OTUzMzMifQ==</vt:lpwstr>
  </property>
</Properties>
</file>