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ED31C">
      <w:pPr>
        <w:rPr>
          <w:rFonts w:hint="eastAsia"/>
          <w:color w:val="auto"/>
          <w:highlight w:val="none"/>
        </w:rPr>
      </w:pPr>
      <w:bookmarkStart w:id="0" w:name="_Toc15454"/>
      <w:bookmarkStart w:id="1" w:name="_Toc535832547"/>
      <w:bookmarkStart w:id="2" w:name="_第三章 项目采购需求"/>
      <w:bookmarkStart w:id="3" w:name="_Toc162164501"/>
      <w:bookmarkStart w:id="12" w:name="_GoBack"/>
      <w:bookmarkEnd w:id="12"/>
      <w:r>
        <w:rPr>
          <w:rFonts w:hint="eastAsia" w:ascii="宋体" w:hAnsi="宋体" w:cs="宋体"/>
          <w:b/>
          <w:color w:val="auto"/>
          <w:sz w:val="30"/>
          <w:szCs w:val="30"/>
          <w:highlight w:val="none"/>
        </w:rPr>
        <w:t>附件1：格式附件</w:t>
      </w:r>
    </w:p>
    <w:p w14:paraId="4D567EC6">
      <w:pPr>
        <w:jc w:val="center"/>
        <w:outlineLvl w:val="2"/>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一、基本资格条件承诺函</w:t>
      </w:r>
    </w:p>
    <w:p w14:paraId="3DF4589B">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3DAAC2B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（供应商名称）</w:t>
      </w:r>
      <w:r>
        <w:rPr>
          <w:rFonts w:hint="eastAsia" w:ascii="宋体" w:hAnsi="宋体" w:cs="宋体"/>
          <w:color w:val="auto"/>
          <w:sz w:val="24"/>
          <w:szCs w:val="24"/>
          <w:highlight w:val="none"/>
        </w:rPr>
        <w:t>郑重承诺：</w:t>
      </w:r>
    </w:p>
    <w:p w14:paraId="57328C2B">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1.我方具有良好的商业信誉和健全的财务会计制度，具有依法缴纳税收和社会保障金的良好记录，参加本项目采购活动前三年内无重大违法活动记录。</w:t>
      </w:r>
    </w:p>
    <w:p w14:paraId="1216EC3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2.我方未列入信用中国网站（www.creditchina.gov.cn）“失信被执行人、“重大税收违法失信主体”中，也未列入中国政府采购网（www.ccgp.gov.cn）“政府采购严重违法失信行为记录名单”中。</w:t>
      </w:r>
    </w:p>
    <w:p w14:paraId="1E11769D">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3.我方在采购项目评审（评标）环节结束后，随时接受采购人、采购代理机构的检查验证，配合提供相关证明材料，证明符合《中华人民共和国政府采购法》规定的供应商基本资格条件。</w:t>
      </w:r>
    </w:p>
    <w:p w14:paraId="730A144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6A40C121">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5A861536">
      <w:pPr>
        <w:spacing w:line="360" w:lineRule="auto"/>
        <w:rPr>
          <w:rFonts w:hint="eastAsia" w:ascii="宋体" w:hAnsi="宋体" w:cs="宋体"/>
          <w:color w:val="auto"/>
          <w:sz w:val="24"/>
          <w:szCs w:val="24"/>
          <w:highlight w:val="none"/>
        </w:rPr>
      </w:pPr>
    </w:p>
    <w:p w14:paraId="4483E0AA">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供应商名称（公章）：</w:t>
      </w:r>
      <w:r>
        <w:rPr>
          <w:rFonts w:hint="eastAsia" w:ascii="宋体" w:hAnsi="宋体" w:cs="宋体"/>
          <w:color w:val="auto"/>
          <w:kern w:val="0"/>
          <w:sz w:val="24"/>
          <w:szCs w:val="24"/>
          <w:highlight w:val="none"/>
          <w:u w:val="single"/>
        </w:rPr>
        <w:t xml:space="preserve">       </w:t>
      </w:r>
    </w:p>
    <w:p w14:paraId="04C21F38">
      <w:pPr>
        <w:pStyle w:val="18"/>
        <w:spacing w:line="360" w:lineRule="auto"/>
        <w:rPr>
          <w:rFonts w:hint="eastAsia" w:ascii="宋体" w:hAnsi="宋体" w:cs="宋体"/>
          <w:color w:val="auto"/>
          <w:sz w:val="24"/>
          <w:szCs w:val="24"/>
          <w:highlight w:val="none"/>
        </w:rPr>
      </w:pPr>
      <w:r>
        <w:rPr>
          <w:rFonts w:hint="eastAsia" w:ascii="宋体" w:hAnsi="宋体" w:cs="宋体"/>
          <w:bCs/>
          <w:color w:val="auto"/>
          <w:sz w:val="24"/>
          <w:szCs w:val="24"/>
          <w:highlight w:val="none"/>
        </w:rPr>
        <w:t>日期：</w:t>
      </w:r>
      <w:r>
        <w:rPr>
          <w:rFonts w:hint="eastAsia" w:ascii="宋体" w:hAnsi="宋体" w:cs="宋体"/>
          <w:color w:val="auto"/>
          <w:sz w:val="24"/>
          <w:szCs w:val="24"/>
          <w:highlight w:val="none"/>
        </w:rPr>
        <w:t xml:space="preserve">    </w:t>
      </w:r>
      <w:r>
        <w:rPr>
          <w:rFonts w:hint="eastAsia" w:ascii="宋体" w:hAnsi="宋体" w:cs="宋体"/>
          <w:bCs/>
          <w:color w:val="auto"/>
          <w:sz w:val="24"/>
          <w:szCs w:val="24"/>
          <w:highlight w:val="none"/>
        </w:rPr>
        <w:t>年</w:t>
      </w:r>
      <w:r>
        <w:rPr>
          <w:rFonts w:hint="eastAsia" w:ascii="宋体" w:hAnsi="宋体" w:cs="宋体"/>
          <w:color w:val="auto"/>
          <w:sz w:val="24"/>
          <w:szCs w:val="24"/>
          <w:highlight w:val="none"/>
        </w:rPr>
        <w:t xml:space="preserve">    </w:t>
      </w:r>
      <w:r>
        <w:rPr>
          <w:rFonts w:hint="eastAsia" w:ascii="宋体" w:hAnsi="宋体" w:cs="宋体"/>
          <w:bCs/>
          <w:color w:val="auto"/>
          <w:sz w:val="24"/>
          <w:szCs w:val="24"/>
          <w:highlight w:val="none"/>
        </w:rPr>
        <w:t>月</w:t>
      </w:r>
      <w:r>
        <w:rPr>
          <w:rFonts w:hint="eastAsia" w:ascii="宋体" w:hAnsi="宋体" w:cs="宋体"/>
          <w:color w:val="auto"/>
          <w:sz w:val="24"/>
          <w:szCs w:val="24"/>
          <w:highlight w:val="none"/>
        </w:rPr>
        <w:t xml:space="preserve">     日</w:t>
      </w:r>
    </w:p>
    <w:p w14:paraId="6A3C4B54">
      <w:pPr>
        <w:spacing w:line="360" w:lineRule="auto"/>
        <w:jc w:val="right"/>
        <w:rPr>
          <w:rStyle w:val="31"/>
          <w:rFonts w:hint="default"/>
          <w:b w:val="0"/>
          <w:bCs w:val="0"/>
          <w:color w:val="auto"/>
          <w:sz w:val="28"/>
          <w:szCs w:val="28"/>
          <w:highlight w:val="none"/>
        </w:rPr>
      </w:pPr>
    </w:p>
    <w:p w14:paraId="6E6C3538">
      <w:pPr>
        <w:jc w:val="center"/>
        <w:outlineLvl w:val="2"/>
        <w:rPr>
          <w:rFonts w:hint="eastAsia" w:ascii="宋体" w:hAnsi="宋体" w:cs="宋体"/>
          <w:b/>
          <w:bCs/>
          <w:color w:val="auto"/>
          <w:kern w:val="0"/>
          <w:sz w:val="36"/>
          <w:szCs w:val="36"/>
          <w:highlight w:val="none"/>
        </w:rPr>
      </w:pPr>
      <w:r>
        <w:rPr>
          <w:rFonts w:hint="eastAsia" w:ascii="宋体" w:hAnsi="宋体" w:cs="宋体"/>
          <w:color w:val="auto"/>
          <w:kern w:val="0"/>
          <w:sz w:val="28"/>
          <w:szCs w:val="28"/>
          <w:highlight w:val="none"/>
        </w:rPr>
        <w:br w:type="page"/>
      </w:r>
      <w:r>
        <w:rPr>
          <w:rFonts w:hint="eastAsia" w:ascii="宋体" w:hAnsi="宋体" w:cs="宋体"/>
          <w:b/>
          <w:bCs/>
          <w:color w:val="auto"/>
          <w:kern w:val="0"/>
          <w:sz w:val="32"/>
          <w:szCs w:val="32"/>
          <w:highlight w:val="none"/>
        </w:rPr>
        <w:t>二、具备履行合同所必需的设备和专业技术能力的声明函</w:t>
      </w:r>
    </w:p>
    <w:p w14:paraId="1184CF5D">
      <w:pPr>
        <w:spacing w:line="360" w:lineRule="auto"/>
        <w:ind w:firstLine="480" w:firstLineChars="200"/>
        <w:rPr>
          <w:rFonts w:hint="eastAsia" w:ascii="宋体" w:hAnsi="宋体" w:cs="宋体"/>
          <w:color w:val="auto"/>
          <w:sz w:val="24"/>
          <w:szCs w:val="24"/>
          <w:highlight w:val="none"/>
          <w:u w:val="single"/>
        </w:rPr>
      </w:pPr>
    </w:p>
    <w:p w14:paraId="2BFF516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53A0CF1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(供应商全称)  </w:t>
      </w:r>
      <w:r>
        <w:rPr>
          <w:rFonts w:hint="eastAsia" w:ascii="宋体" w:hAnsi="宋体" w:cs="宋体"/>
          <w:color w:val="auto"/>
          <w:sz w:val="24"/>
          <w:szCs w:val="24"/>
          <w:highlight w:val="none"/>
        </w:rPr>
        <w:t xml:space="preserve">参加贵单位组织的 </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(项目编号：       )</w:t>
      </w:r>
      <w:r>
        <w:rPr>
          <w:rFonts w:hint="eastAsia" w:ascii="宋体" w:hAnsi="宋体" w:cs="宋体"/>
          <w:color w:val="auto"/>
          <w:sz w:val="24"/>
          <w:szCs w:val="24"/>
          <w:highlight w:val="none"/>
        </w:rPr>
        <w:t>的采购活动，根据采购文件的规定提交相关资格证明文件。并郑重声明如下：</w:t>
      </w:r>
    </w:p>
    <w:p w14:paraId="6EE21CB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1.具备履行合同所必需的足够数量的设施设备；</w:t>
      </w:r>
    </w:p>
    <w:p w14:paraId="1F67BFD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2.具备履行合同所必需的足够数量的技术人员；</w:t>
      </w:r>
    </w:p>
    <w:p w14:paraId="44BADD2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3.对上述声明内容的真实性负责。如有虚假，将依法承担相应责任。</w:t>
      </w:r>
    </w:p>
    <w:p w14:paraId="491E3CF9">
      <w:pPr>
        <w:spacing w:line="360" w:lineRule="auto"/>
        <w:rPr>
          <w:rFonts w:hint="eastAsia" w:ascii="宋体" w:hAnsi="宋体" w:cs="宋体"/>
          <w:color w:val="auto"/>
          <w:sz w:val="24"/>
          <w:szCs w:val="24"/>
          <w:highlight w:val="none"/>
        </w:rPr>
      </w:pPr>
    </w:p>
    <w:p w14:paraId="359C15DF">
      <w:pPr>
        <w:spacing w:line="360" w:lineRule="auto"/>
        <w:jc w:val="right"/>
        <w:rPr>
          <w:rFonts w:hint="eastAsia" w:ascii="宋体" w:hAnsi="宋体" w:cs="宋体"/>
          <w:color w:val="auto"/>
          <w:sz w:val="24"/>
          <w:szCs w:val="24"/>
          <w:highlight w:val="none"/>
        </w:rPr>
      </w:pPr>
    </w:p>
    <w:p w14:paraId="579C2D39">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p>
    <w:p w14:paraId="3254F4F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3E5D1207">
      <w:pPr>
        <w:rPr>
          <w:rFonts w:hint="eastAsia" w:ascii="宋体" w:hAnsi="宋体" w:cs="宋体"/>
          <w:color w:val="auto"/>
          <w:highlight w:val="none"/>
        </w:rPr>
      </w:pPr>
    </w:p>
    <w:p w14:paraId="6BB91F77">
      <w:pPr>
        <w:rPr>
          <w:rFonts w:hint="eastAsia" w:ascii="宋体" w:hAnsi="宋体" w:cs="宋体"/>
          <w:color w:val="auto"/>
          <w:highlight w:val="none"/>
        </w:rPr>
      </w:pPr>
    </w:p>
    <w:p w14:paraId="24CEE062">
      <w:pPr>
        <w:rPr>
          <w:rFonts w:hint="eastAsia" w:ascii="宋体" w:hAnsi="宋体" w:cs="宋体"/>
          <w:color w:val="auto"/>
          <w:highlight w:val="none"/>
        </w:rPr>
      </w:pPr>
    </w:p>
    <w:p w14:paraId="416B1995">
      <w:pPr>
        <w:rPr>
          <w:rFonts w:hint="eastAsia" w:ascii="宋体" w:hAnsi="宋体" w:cs="宋体"/>
          <w:color w:val="auto"/>
          <w:highlight w:val="none"/>
        </w:rPr>
      </w:pPr>
    </w:p>
    <w:p w14:paraId="155DEB46">
      <w:pPr>
        <w:rPr>
          <w:rFonts w:hint="eastAsia" w:ascii="宋体" w:hAnsi="宋体" w:cs="宋体"/>
          <w:color w:val="auto"/>
          <w:highlight w:val="none"/>
        </w:rPr>
      </w:pPr>
    </w:p>
    <w:p w14:paraId="0BA7A7AC">
      <w:pPr>
        <w:rPr>
          <w:rFonts w:hint="eastAsia" w:ascii="宋体" w:hAnsi="宋体" w:cs="宋体"/>
          <w:color w:val="auto"/>
          <w:highlight w:val="none"/>
        </w:rPr>
      </w:pPr>
    </w:p>
    <w:p w14:paraId="0F6784A9">
      <w:pPr>
        <w:rPr>
          <w:rFonts w:hint="eastAsia" w:ascii="宋体" w:hAnsi="宋体" w:cs="宋体"/>
          <w:color w:val="auto"/>
          <w:highlight w:val="none"/>
        </w:rPr>
      </w:pPr>
    </w:p>
    <w:p w14:paraId="3A27C8CA">
      <w:pPr>
        <w:rPr>
          <w:rFonts w:hint="eastAsia" w:ascii="宋体" w:hAnsi="宋体" w:cs="宋体"/>
          <w:color w:val="auto"/>
          <w:highlight w:val="none"/>
        </w:rPr>
      </w:pPr>
    </w:p>
    <w:p w14:paraId="7D0F126E">
      <w:pPr>
        <w:rPr>
          <w:rFonts w:hint="eastAsia" w:ascii="宋体" w:hAnsi="宋体" w:cs="宋体"/>
          <w:color w:val="auto"/>
          <w:highlight w:val="none"/>
        </w:rPr>
      </w:pPr>
    </w:p>
    <w:p w14:paraId="5561A4C4">
      <w:pPr>
        <w:rPr>
          <w:rFonts w:hint="eastAsia" w:ascii="宋体" w:hAnsi="宋体" w:cs="宋体"/>
          <w:color w:val="auto"/>
          <w:highlight w:val="none"/>
        </w:rPr>
      </w:pPr>
    </w:p>
    <w:p w14:paraId="5FFB961E">
      <w:pPr>
        <w:rPr>
          <w:rFonts w:hint="eastAsia" w:ascii="宋体" w:hAnsi="宋体" w:cs="宋体"/>
          <w:color w:val="auto"/>
          <w:highlight w:val="none"/>
        </w:rPr>
      </w:pPr>
    </w:p>
    <w:p w14:paraId="0DA5F9E5">
      <w:pPr>
        <w:rPr>
          <w:rFonts w:hint="eastAsia" w:ascii="宋体" w:hAnsi="宋体" w:cs="宋体"/>
          <w:color w:val="auto"/>
          <w:highlight w:val="none"/>
        </w:rPr>
      </w:pPr>
    </w:p>
    <w:p w14:paraId="3E830955">
      <w:pPr>
        <w:rPr>
          <w:rFonts w:hint="eastAsia" w:ascii="宋体" w:hAnsi="宋体" w:cs="宋体"/>
          <w:color w:val="auto"/>
          <w:highlight w:val="none"/>
        </w:rPr>
      </w:pPr>
    </w:p>
    <w:p w14:paraId="3074DDA0">
      <w:pPr>
        <w:rPr>
          <w:rFonts w:hint="eastAsia" w:ascii="宋体" w:hAnsi="宋体" w:cs="宋体"/>
          <w:color w:val="auto"/>
          <w:highlight w:val="none"/>
        </w:rPr>
      </w:pPr>
    </w:p>
    <w:p w14:paraId="4B349459">
      <w:pPr>
        <w:rPr>
          <w:rFonts w:hint="eastAsia" w:ascii="宋体" w:hAnsi="宋体" w:cs="宋体"/>
          <w:color w:val="auto"/>
          <w:highlight w:val="none"/>
        </w:rPr>
      </w:pPr>
    </w:p>
    <w:p w14:paraId="7E99BAED">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color w:val="auto"/>
          <w:highlight w:val="none"/>
        </w:rPr>
        <w:br w:type="page"/>
      </w:r>
      <w:r>
        <w:rPr>
          <w:rFonts w:hint="eastAsia" w:ascii="宋体" w:hAnsi="宋体" w:cs="宋体"/>
          <w:b/>
          <w:bCs/>
          <w:color w:val="auto"/>
          <w:kern w:val="0"/>
          <w:sz w:val="36"/>
          <w:szCs w:val="36"/>
          <w:highlight w:val="none"/>
        </w:rPr>
        <w:t>三、无重大违法记录的声明函</w:t>
      </w:r>
    </w:p>
    <w:p w14:paraId="6A533412">
      <w:pPr>
        <w:rPr>
          <w:rFonts w:hint="eastAsia" w:ascii="宋体" w:hAnsi="宋体" w:cs="宋体"/>
          <w:color w:val="auto"/>
          <w:highlight w:val="none"/>
        </w:rPr>
      </w:pPr>
    </w:p>
    <w:p w14:paraId="2CA7043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075ACB5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(项目编号：       )</w:t>
      </w:r>
      <w:r>
        <w:rPr>
          <w:rFonts w:hint="eastAsia" w:ascii="宋体" w:hAnsi="宋体" w:cs="宋体"/>
          <w:color w:val="auto"/>
          <w:sz w:val="24"/>
          <w:szCs w:val="24"/>
          <w:highlight w:val="none"/>
        </w:rPr>
        <w:t>的采购活动，根据采购文件的规定提交相关资格证明文件。并郑重声明如下：</w:t>
      </w:r>
    </w:p>
    <w:p w14:paraId="045FFF2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1.参加本项目政府采购活动前三年内，本单位未因违法经营受到刑事处罚或者责令停产停业、吊销许可证或者执照、较大数额罚款（根据各地方、各部门明确的听证范围确定较大数额罚款的额度）等行政处罚；</w:t>
      </w:r>
    </w:p>
    <w:p w14:paraId="5213EF0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2.参加本项目政府采购活动前三年内，本单位未受到过全国各级人民政府财政部门依法作出的禁止参加政府采购活动等行政处罚决定；</w:t>
      </w:r>
    </w:p>
    <w:p w14:paraId="70CBA17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3.对上述声明内容的真实性负责。如有虚假，将依法承担相应责任。</w:t>
      </w:r>
    </w:p>
    <w:p w14:paraId="2F572A37">
      <w:pPr>
        <w:spacing w:line="360" w:lineRule="auto"/>
        <w:rPr>
          <w:rFonts w:hint="eastAsia" w:ascii="宋体" w:hAnsi="宋体" w:cs="宋体"/>
          <w:color w:val="auto"/>
          <w:sz w:val="24"/>
          <w:szCs w:val="24"/>
          <w:highlight w:val="none"/>
        </w:rPr>
      </w:pPr>
    </w:p>
    <w:p w14:paraId="088DD446">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p>
    <w:p w14:paraId="73F845E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78C9E619">
      <w:pPr>
        <w:rPr>
          <w:rFonts w:hint="eastAsia" w:ascii="宋体" w:hAnsi="宋体" w:cs="宋体"/>
          <w:color w:val="auto"/>
          <w:highlight w:val="none"/>
        </w:rPr>
      </w:pPr>
    </w:p>
    <w:p w14:paraId="1C0BA358">
      <w:pPr>
        <w:widowControl/>
        <w:rPr>
          <w:rFonts w:hint="eastAsia" w:ascii="宋体" w:hAnsi="宋体" w:cs="宋体"/>
          <w:color w:val="auto"/>
          <w:highlight w:val="none"/>
        </w:rPr>
      </w:pPr>
      <w:r>
        <w:rPr>
          <w:rFonts w:hint="eastAsia" w:ascii="宋体" w:hAnsi="宋体" w:cs="宋体"/>
          <w:color w:val="auto"/>
          <w:highlight w:val="none"/>
        </w:rPr>
        <w:br w:type="page"/>
      </w:r>
    </w:p>
    <w:p w14:paraId="6E0F982C">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四、符合法律、行政法规规定的其他条件的声明函</w:t>
      </w:r>
    </w:p>
    <w:p w14:paraId="3354BE3C">
      <w:pPr>
        <w:spacing w:line="360" w:lineRule="auto"/>
        <w:ind w:firstLine="480" w:firstLineChars="200"/>
        <w:jc w:val="left"/>
        <w:rPr>
          <w:rFonts w:hint="eastAsia" w:ascii="宋体" w:hAnsi="宋体" w:cs="宋体"/>
          <w:color w:val="auto"/>
          <w:kern w:val="0"/>
          <w:sz w:val="24"/>
          <w:szCs w:val="24"/>
          <w:highlight w:val="none"/>
          <w:u w:val="single"/>
        </w:rPr>
      </w:pPr>
    </w:p>
    <w:p w14:paraId="6DB8831C">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u w:val="single"/>
        </w:rPr>
        <w:t>采购人/采购代理机构</w:t>
      </w:r>
      <w:r>
        <w:rPr>
          <w:rFonts w:hint="eastAsia" w:ascii="宋体" w:hAnsi="宋体" w:cs="宋体"/>
          <w:color w:val="auto"/>
          <w:kern w:val="0"/>
          <w:sz w:val="24"/>
          <w:szCs w:val="24"/>
          <w:highlight w:val="none"/>
        </w:rPr>
        <w:t>：</w:t>
      </w:r>
    </w:p>
    <w:p w14:paraId="11C75E4E">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u w:val="single"/>
        </w:rPr>
        <w:t xml:space="preserve">(供应商全称)  </w:t>
      </w:r>
      <w:r>
        <w:rPr>
          <w:rFonts w:hint="eastAsia" w:ascii="宋体" w:hAnsi="宋体" w:cs="宋体"/>
          <w:color w:val="auto"/>
          <w:kern w:val="0"/>
          <w:sz w:val="24"/>
          <w:szCs w:val="24"/>
          <w:highlight w:val="none"/>
        </w:rPr>
        <w:t>参加贵单位组织的</w:t>
      </w:r>
      <w:r>
        <w:rPr>
          <w:rFonts w:hint="eastAsia" w:ascii="宋体" w:hAnsi="宋体" w:cs="宋体"/>
          <w:color w:val="auto"/>
          <w:kern w:val="0"/>
          <w:sz w:val="24"/>
          <w:szCs w:val="24"/>
          <w:highlight w:val="none"/>
          <w:u w:val="single"/>
        </w:rPr>
        <w:t xml:space="preserve">  ( 项目名称)     </w:t>
      </w:r>
      <w:r>
        <w:rPr>
          <w:rFonts w:hint="eastAsia" w:ascii="宋体" w:hAnsi="宋体" w:cs="宋体"/>
          <w:color w:val="auto"/>
          <w:kern w:val="0"/>
          <w:sz w:val="24"/>
          <w:szCs w:val="24"/>
          <w:highlight w:val="none"/>
        </w:rPr>
        <w:t>采购项目</w:t>
      </w:r>
      <w:r>
        <w:rPr>
          <w:rFonts w:hint="eastAsia" w:ascii="宋体" w:hAnsi="宋体" w:cs="宋体"/>
          <w:color w:val="auto"/>
          <w:kern w:val="0"/>
          <w:sz w:val="24"/>
          <w:szCs w:val="24"/>
          <w:highlight w:val="none"/>
          <w:u w:val="single"/>
        </w:rPr>
        <w:t>(项目编号：       )</w:t>
      </w:r>
      <w:r>
        <w:rPr>
          <w:rFonts w:hint="eastAsia" w:ascii="宋体" w:hAnsi="宋体" w:cs="宋体"/>
          <w:color w:val="auto"/>
          <w:kern w:val="0"/>
          <w:sz w:val="24"/>
          <w:szCs w:val="24"/>
          <w:highlight w:val="none"/>
        </w:rPr>
        <w:t>的采购活动，根据采购文件的规定提交相关资格证明文件。并郑重声明如下：</w:t>
      </w:r>
    </w:p>
    <w:p w14:paraId="2DB49E24">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1.符合法律、行政法规规定的其他条件；</w:t>
      </w:r>
    </w:p>
    <w:p w14:paraId="174A7E96">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2.对上述声明内容的真实性负责。如有虚假，将依法承担相应责任。</w:t>
      </w:r>
    </w:p>
    <w:p w14:paraId="08A36AB6">
      <w:pPr>
        <w:spacing w:line="360" w:lineRule="auto"/>
        <w:ind w:firstLine="200"/>
        <w:jc w:val="left"/>
        <w:rPr>
          <w:rFonts w:hint="eastAsia" w:ascii="宋体" w:hAnsi="宋体" w:cs="宋体"/>
          <w:color w:val="auto"/>
          <w:kern w:val="0"/>
          <w:sz w:val="24"/>
          <w:szCs w:val="24"/>
          <w:highlight w:val="none"/>
        </w:rPr>
      </w:pPr>
    </w:p>
    <w:p w14:paraId="11141913">
      <w:pPr>
        <w:wordWrap w:val="0"/>
        <w:spacing w:line="360" w:lineRule="auto"/>
        <w:ind w:firstLine="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供应商名称（盖章）：</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p>
    <w:p w14:paraId="1F2DA950">
      <w:pPr>
        <w:spacing w:line="360" w:lineRule="auto"/>
        <w:ind w:firstLine="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日</w:t>
      </w:r>
    </w:p>
    <w:p w14:paraId="12B5BEEB">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r>
        <w:rPr>
          <w:rFonts w:hint="eastAsia" w:ascii="宋体" w:hAnsi="宋体" w:cs="宋体"/>
          <w:b/>
          <w:bCs/>
          <w:color w:val="auto"/>
          <w:kern w:val="0"/>
          <w:sz w:val="36"/>
          <w:szCs w:val="36"/>
          <w:highlight w:val="none"/>
        </w:rPr>
        <w:t>五、未参加同一合同项下的政府采购活动的声明函</w:t>
      </w:r>
    </w:p>
    <w:p w14:paraId="1281D5F8">
      <w:pPr>
        <w:rPr>
          <w:rFonts w:hint="eastAsia" w:ascii="宋体" w:hAnsi="宋体" w:cs="宋体"/>
          <w:b/>
          <w:color w:val="auto"/>
          <w:szCs w:val="21"/>
          <w:highlight w:val="none"/>
        </w:rPr>
      </w:pPr>
    </w:p>
    <w:p w14:paraId="055AF0F9">
      <w:pPr>
        <w:rPr>
          <w:rFonts w:hint="eastAsia" w:ascii="宋体" w:hAnsi="宋体" w:cs="宋体"/>
          <w:b/>
          <w:color w:val="auto"/>
          <w:sz w:val="24"/>
          <w:szCs w:val="24"/>
          <w:highlight w:val="none"/>
          <w:u w:val="single"/>
        </w:rPr>
      </w:pPr>
      <w:r>
        <w:rPr>
          <w:rFonts w:hint="eastAsia" w:ascii="宋体" w:hAnsi="宋体" w:cs="宋体"/>
          <w:color w:val="auto"/>
          <w:sz w:val="24"/>
          <w:szCs w:val="24"/>
          <w:highlight w:val="none"/>
          <w:u w:val="single"/>
        </w:rPr>
        <w:t>采购人/采购代理机构</w:t>
      </w:r>
      <w:r>
        <w:rPr>
          <w:rFonts w:hint="eastAsia" w:ascii="宋体" w:hAnsi="宋体" w:cs="宋体"/>
          <w:b/>
          <w:color w:val="auto"/>
          <w:sz w:val="24"/>
          <w:szCs w:val="24"/>
          <w:highlight w:val="none"/>
          <w:u w:val="single"/>
        </w:rPr>
        <w:t>：</w:t>
      </w:r>
    </w:p>
    <w:p w14:paraId="008250E4">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 xml:space="preserve">项目编号：       </w:t>
      </w:r>
      <w:r>
        <w:rPr>
          <w:rFonts w:hint="eastAsia" w:ascii="宋体" w:hAnsi="宋体" w:cs="宋体"/>
          <w:color w:val="auto"/>
          <w:sz w:val="24"/>
          <w:szCs w:val="24"/>
          <w:highlight w:val="none"/>
        </w:rPr>
        <w:t>)的采购活动，根据采购文件的规定提交相关资格证明文件。并郑重声明如下：</w:t>
      </w:r>
    </w:p>
    <w:p w14:paraId="2021AB64">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1.未与单位负责人为同一人或者存在直接控股、管理关系的其它供应商，参加本项目同一合同项下的政府采购活动；</w:t>
      </w:r>
    </w:p>
    <w:p w14:paraId="3F21E800">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2.对上述声明内容的真实性负责。如有虚假，将依法承担相应责任。</w:t>
      </w:r>
    </w:p>
    <w:p w14:paraId="4AE2AB61">
      <w:pPr>
        <w:spacing w:line="500" w:lineRule="exact"/>
        <w:ind w:firstLine="422" w:firstLineChars="200"/>
        <w:rPr>
          <w:rFonts w:hint="eastAsia" w:ascii="宋体" w:hAnsi="宋体" w:cs="宋体"/>
          <w:b/>
          <w:color w:val="auto"/>
          <w:szCs w:val="21"/>
          <w:highlight w:val="none"/>
        </w:rPr>
      </w:pPr>
    </w:p>
    <w:p w14:paraId="3E9BAE1B">
      <w:pPr>
        <w:rPr>
          <w:rFonts w:hint="eastAsia" w:ascii="宋体" w:hAnsi="宋体" w:cs="宋体"/>
          <w:b/>
          <w:color w:val="auto"/>
          <w:szCs w:val="21"/>
          <w:highlight w:val="none"/>
        </w:rPr>
      </w:pPr>
    </w:p>
    <w:p w14:paraId="15AEF470">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p>
    <w:p w14:paraId="550D4E8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506625B6">
      <w:pPr>
        <w:rPr>
          <w:rFonts w:hint="eastAsia" w:ascii="宋体" w:hAnsi="宋体" w:cs="宋体"/>
          <w:b/>
          <w:color w:val="auto"/>
          <w:sz w:val="28"/>
          <w:szCs w:val="28"/>
          <w:highlight w:val="none"/>
        </w:rPr>
      </w:pPr>
    </w:p>
    <w:p w14:paraId="66797646">
      <w:pPr>
        <w:rPr>
          <w:rFonts w:hint="eastAsia" w:ascii="宋体" w:hAnsi="宋体" w:cs="宋体"/>
          <w:b/>
          <w:color w:val="auto"/>
          <w:sz w:val="28"/>
          <w:szCs w:val="28"/>
          <w:highlight w:val="none"/>
        </w:rPr>
      </w:pPr>
    </w:p>
    <w:p w14:paraId="1F5FF91F">
      <w:pPr>
        <w:pStyle w:val="9"/>
        <w:rPr>
          <w:rFonts w:hint="eastAsia" w:ascii="宋体" w:hAnsi="宋体" w:cs="宋体"/>
          <w:color w:val="auto"/>
          <w:highlight w:val="none"/>
        </w:rPr>
      </w:pPr>
    </w:p>
    <w:p w14:paraId="429676B4">
      <w:pPr>
        <w:rPr>
          <w:rFonts w:hint="eastAsia" w:ascii="宋体" w:hAnsi="宋体" w:cs="宋体"/>
          <w:color w:val="auto"/>
          <w:highlight w:val="none"/>
        </w:rPr>
      </w:pPr>
    </w:p>
    <w:p w14:paraId="0F79B114">
      <w:pPr>
        <w:pStyle w:val="9"/>
        <w:rPr>
          <w:rFonts w:hint="eastAsia" w:ascii="宋体" w:hAnsi="宋体" w:cs="宋体"/>
          <w:color w:val="auto"/>
          <w:highlight w:val="none"/>
        </w:rPr>
      </w:pPr>
    </w:p>
    <w:p w14:paraId="67BF14C0">
      <w:pPr>
        <w:rPr>
          <w:rFonts w:hint="eastAsia" w:ascii="宋体" w:hAnsi="宋体" w:cs="宋体"/>
          <w:color w:val="auto"/>
          <w:highlight w:val="none"/>
        </w:rPr>
      </w:pPr>
    </w:p>
    <w:p w14:paraId="4D73FB42">
      <w:pPr>
        <w:pStyle w:val="9"/>
        <w:rPr>
          <w:rFonts w:hint="eastAsia" w:ascii="宋体" w:hAnsi="宋体" w:cs="宋体"/>
          <w:color w:val="auto"/>
          <w:highlight w:val="none"/>
        </w:rPr>
      </w:pPr>
    </w:p>
    <w:p w14:paraId="1C604291">
      <w:pPr>
        <w:spacing w:before="37"/>
        <w:jc w:val="center"/>
        <w:rPr>
          <w:rFonts w:hint="eastAsia" w:ascii="宋体" w:hAnsi="宋体" w:cs="宋体"/>
          <w:b/>
          <w:color w:val="auto"/>
          <w:sz w:val="28"/>
          <w:highlight w:val="none"/>
        </w:rPr>
      </w:pPr>
    </w:p>
    <w:p w14:paraId="2299B6C9">
      <w:pPr>
        <w:spacing w:before="37"/>
        <w:jc w:val="center"/>
        <w:rPr>
          <w:rFonts w:hint="eastAsia" w:ascii="宋体" w:hAnsi="宋体" w:cs="宋体"/>
          <w:b/>
          <w:color w:val="auto"/>
          <w:sz w:val="28"/>
          <w:highlight w:val="none"/>
        </w:rPr>
      </w:pPr>
    </w:p>
    <w:p w14:paraId="01DD7C66">
      <w:pPr>
        <w:spacing w:before="37"/>
        <w:jc w:val="center"/>
        <w:rPr>
          <w:rFonts w:hint="eastAsia" w:ascii="宋体" w:hAnsi="宋体" w:cs="宋体"/>
          <w:b/>
          <w:color w:val="auto"/>
          <w:sz w:val="28"/>
          <w:highlight w:val="none"/>
        </w:rPr>
      </w:pPr>
    </w:p>
    <w:p w14:paraId="612B227F">
      <w:pPr>
        <w:spacing w:before="37"/>
        <w:jc w:val="center"/>
        <w:rPr>
          <w:rFonts w:hint="eastAsia" w:ascii="宋体" w:hAnsi="宋体" w:cs="宋体"/>
          <w:b/>
          <w:color w:val="auto"/>
          <w:sz w:val="28"/>
          <w:highlight w:val="none"/>
        </w:rPr>
      </w:pPr>
    </w:p>
    <w:p w14:paraId="0D6B24CF">
      <w:pPr>
        <w:spacing w:before="37"/>
        <w:jc w:val="center"/>
        <w:rPr>
          <w:rFonts w:hint="eastAsia" w:ascii="宋体" w:hAnsi="宋体" w:cs="宋体"/>
          <w:b/>
          <w:color w:val="auto"/>
          <w:sz w:val="28"/>
          <w:highlight w:val="none"/>
        </w:rPr>
      </w:pPr>
    </w:p>
    <w:p w14:paraId="50D95546">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r>
        <w:rPr>
          <w:rFonts w:hint="eastAsia" w:ascii="宋体" w:hAnsi="宋体" w:cs="宋体"/>
          <w:b/>
          <w:bCs/>
          <w:color w:val="auto"/>
          <w:kern w:val="0"/>
          <w:sz w:val="36"/>
          <w:szCs w:val="36"/>
          <w:highlight w:val="none"/>
        </w:rPr>
        <w:t>六、未为本采购项目提供服务的声明函</w:t>
      </w:r>
    </w:p>
    <w:p w14:paraId="20A564CD">
      <w:pPr>
        <w:rPr>
          <w:rFonts w:hint="eastAsia" w:ascii="宋体" w:hAnsi="宋体" w:cs="宋体"/>
          <w:b/>
          <w:color w:val="auto"/>
          <w:szCs w:val="21"/>
          <w:highlight w:val="none"/>
        </w:rPr>
      </w:pPr>
    </w:p>
    <w:p w14:paraId="47749EAC">
      <w:pPr>
        <w:rPr>
          <w:rFonts w:hint="eastAsia" w:ascii="宋体" w:hAnsi="宋体" w:cs="宋体"/>
          <w:b/>
          <w:color w:val="auto"/>
          <w:sz w:val="24"/>
          <w:szCs w:val="24"/>
          <w:highlight w:val="none"/>
          <w:u w:val="single"/>
        </w:rPr>
      </w:pPr>
      <w:r>
        <w:rPr>
          <w:rFonts w:hint="eastAsia" w:ascii="宋体" w:hAnsi="宋体" w:cs="宋体"/>
          <w:color w:val="auto"/>
          <w:sz w:val="24"/>
          <w:szCs w:val="24"/>
          <w:highlight w:val="none"/>
          <w:u w:val="single"/>
        </w:rPr>
        <w:t>采购人/采购代理机构</w:t>
      </w:r>
      <w:r>
        <w:rPr>
          <w:rFonts w:hint="eastAsia" w:ascii="宋体" w:hAnsi="宋体" w:cs="宋体"/>
          <w:b/>
          <w:color w:val="auto"/>
          <w:sz w:val="24"/>
          <w:szCs w:val="24"/>
          <w:highlight w:val="none"/>
          <w:u w:val="single"/>
        </w:rPr>
        <w:t>：</w:t>
      </w:r>
    </w:p>
    <w:p w14:paraId="743E1F00">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 xml:space="preserve">项目编号：       </w:t>
      </w:r>
      <w:r>
        <w:rPr>
          <w:rFonts w:hint="eastAsia" w:ascii="宋体" w:hAnsi="宋体" w:cs="宋体"/>
          <w:color w:val="auto"/>
          <w:sz w:val="24"/>
          <w:szCs w:val="24"/>
          <w:highlight w:val="none"/>
        </w:rPr>
        <w:t>)的采购活动，根据采购文件的规定提交相关资格证明文件。并郑重声明如下：</w:t>
      </w:r>
    </w:p>
    <w:p w14:paraId="5CC62C19">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1.未为本采购项目提供整体设计、规范编制或者项目管理、监理、检测等服务；</w:t>
      </w:r>
    </w:p>
    <w:p w14:paraId="627EDC6A">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2.对上述声明内容的真实性负责。如有虚假，将依法承担相应责任。</w:t>
      </w:r>
    </w:p>
    <w:p w14:paraId="2E42C294">
      <w:pPr>
        <w:rPr>
          <w:rFonts w:hint="eastAsia" w:ascii="宋体" w:hAnsi="宋体" w:cs="宋体"/>
          <w:b/>
          <w:color w:val="auto"/>
          <w:szCs w:val="21"/>
          <w:highlight w:val="none"/>
        </w:rPr>
      </w:pPr>
    </w:p>
    <w:p w14:paraId="5083D1B8">
      <w:pPr>
        <w:rPr>
          <w:rFonts w:hint="eastAsia" w:ascii="宋体" w:hAnsi="宋体" w:cs="宋体"/>
          <w:b/>
          <w:color w:val="auto"/>
          <w:szCs w:val="21"/>
          <w:highlight w:val="none"/>
        </w:rPr>
      </w:pPr>
    </w:p>
    <w:p w14:paraId="70DB8A6B">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p>
    <w:p w14:paraId="2650251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3E789262">
      <w:pPr>
        <w:jc w:val="left"/>
        <w:outlineLvl w:val="0"/>
        <w:rPr>
          <w:rFonts w:hint="eastAsia" w:ascii="宋体" w:hAnsi="宋体" w:cs="宋体"/>
          <w:b/>
          <w:bCs/>
          <w:color w:val="auto"/>
          <w:kern w:val="0"/>
          <w:sz w:val="36"/>
          <w:szCs w:val="36"/>
          <w:highlight w:val="none"/>
        </w:rPr>
      </w:pPr>
      <w:r>
        <w:rPr>
          <w:rFonts w:hint="eastAsia" w:ascii="宋体" w:hAnsi="宋体" w:cs="宋体"/>
          <w:color w:val="auto"/>
          <w:kern w:val="0"/>
          <w:sz w:val="28"/>
          <w:szCs w:val="28"/>
          <w:highlight w:val="none"/>
        </w:rPr>
        <w:br w:type="page"/>
      </w:r>
      <w:r>
        <w:rPr>
          <w:rFonts w:hint="eastAsia" w:ascii="宋体" w:hAnsi="宋体" w:cs="宋体"/>
          <w:b/>
          <w:bCs/>
          <w:color w:val="auto"/>
          <w:kern w:val="0"/>
          <w:sz w:val="36"/>
          <w:szCs w:val="36"/>
          <w:highlight w:val="none"/>
        </w:rPr>
        <w:t>附件2、中小企业声明函</w:t>
      </w:r>
    </w:p>
    <w:p w14:paraId="19540138">
      <w:pPr>
        <w:spacing w:line="360" w:lineRule="auto"/>
        <w:ind w:firstLine="504" w:firstLineChars="200"/>
        <w:jc w:val="center"/>
        <w:rPr>
          <w:rFonts w:hint="eastAsia" w:ascii="宋体" w:hAnsi="宋体" w:cs="宋体"/>
          <w:color w:val="auto"/>
          <w:spacing w:val="6"/>
          <w:sz w:val="24"/>
          <w:szCs w:val="24"/>
          <w:highlight w:val="none"/>
          <w:lang w:val="en-US" w:eastAsia="zh-CN"/>
        </w:rPr>
      </w:pPr>
      <w:bookmarkStart w:id="4" w:name="_Toc26635"/>
      <w:bookmarkStart w:id="5" w:name="_Toc156490373"/>
      <w:r>
        <w:rPr>
          <w:rFonts w:hint="eastAsia" w:ascii="宋体" w:hAnsi="宋体" w:cs="宋体"/>
          <w:color w:val="auto"/>
          <w:spacing w:val="6"/>
          <w:sz w:val="24"/>
          <w:szCs w:val="24"/>
          <w:highlight w:val="none"/>
          <w:lang w:val="en-US" w:eastAsia="zh-CN"/>
        </w:rPr>
        <w:t>（一）中小企业声明函</w:t>
      </w:r>
      <w:bookmarkEnd w:id="4"/>
    </w:p>
    <w:bookmarkEnd w:id="5"/>
    <w:p w14:paraId="34EEA378">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本公司（联合体）郑重声明，根据《政府采购促进中小企业发展管理办法》（财库﹝2020﹞46 号）的规定，本公司（联合体）参加 （</w:t>
      </w:r>
      <w:r>
        <w:rPr>
          <w:rFonts w:hint="eastAsia" w:ascii="宋体" w:hAnsi="宋体" w:cs="宋体"/>
          <w:spacing w:val="6"/>
          <w:sz w:val="24"/>
          <w:szCs w:val="24"/>
          <w:highlight w:val="none"/>
          <w:lang w:val="en-US" w:eastAsia="zh-CN"/>
        </w:rPr>
        <w:t>采购人</w:t>
      </w:r>
      <w:r>
        <w:rPr>
          <w:rFonts w:hint="eastAsia" w:ascii="宋体" w:hAnsi="宋体" w:cs="宋体"/>
          <w:spacing w:val="6"/>
          <w:sz w:val="24"/>
          <w:szCs w:val="24"/>
          <w:highlight w:val="none"/>
        </w:rPr>
        <w:t>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37B3DC34">
      <w:pPr>
        <w:spacing w:line="360" w:lineRule="auto"/>
        <w:ind w:firstLine="504" w:firstLineChars="200"/>
        <w:rPr>
          <w:rFonts w:hint="eastAsia" w:ascii="宋体" w:hAnsi="宋体" w:cs="宋体"/>
          <w:spacing w:val="6"/>
          <w:sz w:val="24"/>
          <w:szCs w:val="24"/>
          <w:highlight w:val="none"/>
          <w:u w:val="single"/>
        </w:rPr>
      </w:pPr>
      <w:r>
        <w:rPr>
          <w:rFonts w:hint="eastAsia" w:ascii="宋体" w:hAnsi="宋体" w:cs="宋体"/>
          <w:spacing w:val="6"/>
          <w:sz w:val="24"/>
          <w:szCs w:val="24"/>
          <w:highlight w:val="none"/>
        </w:rPr>
        <w:t>1.</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u w:val="single"/>
          <w:lang w:val="en-US" w:eastAsia="zh-CN"/>
        </w:rPr>
        <w:t>2026年灯杆保洁翻新项目</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，属于</w:t>
      </w:r>
      <w:r>
        <w:rPr>
          <w:rFonts w:hint="eastAsia" w:ascii="宋体" w:hAnsi="宋体" w:cs="宋体"/>
          <w:spacing w:val="6"/>
          <w:sz w:val="24"/>
          <w:szCs w:val="24"/>
          <w:highlight w:val="none"/>
          <w:u w:val="single"/>
        </w:rPr>
        <w:t xml:space="preserve"> （招标文件中明确的所属行业） </w:t>
      </w:r>
      <w:r>
        <w:rPr>
          <w:rFonts w:hint="eastAsia" w:ascii="宋体" w:hAnsi="宋体" w:cs="宋体"/>
          <w:spacing w:val="6"/>
          <w:sz w:val="24"/>
          <w:szCs w:val="24"/>
          <w:highlight w:val="none"/>
        </w:rPr>
        <w:t>；承建（承接）企业为</w:t>
      </w:r>
      <w:r>
        <w:rPr>
          <w:rFonts w:hint="eastAsia" w:ascii="宋体" w:hAnsi="宋体" w:cs="宋体"/>
          <w:spacing w:val="6"/>
          <w:sz w:val="24"/>
          <w:szCs w:val="24"/>
          <w:highlight w:val="none"/>
          <w:u w:val="single"/>
        </w:rPr>
        <w:t xml:space="preserve"> （企业名称）  </w:t>
      </w:r>
      <w:r>
        <w:rPr>
          <w:rFonts w:hint="eastAsia" w:ascii="宋体" w:hAnsi="宋体" w:cs="宋体"/>
          <w:spacing w:val="6"/>
          <w:sz w:val="24"/>
          <w:szCs w:val="24"/>
          <w:highlight w:val="none"/>
        </w:rPr>
        <w:t>，从业人员</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人，营业收入为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万元，资产总额为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万元，属于</w:t>
      </w:r>
      <w:r>
        <w:rPr>
          <w:rFonts w:hint="eastAsia" w:ascii="宋体" w:hAnsi="宋体" w:cs="宋体"/>
          <w:spacing w:val="6"/>
          <w:sz w:val="24"/>
          <w:szCs w:val="24"/>
          <w:highlight w:val="none"/>
          <w:u w:val="single"/>
        </w:rPr>
        <w:t>（中型企业、小型企业、微型企业）</w:t>
      </w:r>
      <w:r>
        <w:rPr>
          <w:rFonts w:hint="eastAsia" w:ascii="宋体" w:hAnsi="宋体" w:cs="宋体"/>
          <w:spacing w:val="6"/>
          <w:sz w:val="24"/>
          <w:szCs w:val="24"/>
          <w:highlight w:val="none"/>
        </w:rPr>
        <w:t>；</w:t>
      </w:r>
    </w:p>
    <w:p w14:paraId="5B4F8113">
      <w:pPr>
        <w:spacing w:line="360" w:lineRule="auto"/>
        <w:ind w:firstLine="504" w:firstLineChars="200"/>
        <w:rPr>
          <w:rFonts w:hint="eastAsia" w:ascii="宋体" w:hAnsi="宋体" w:cs="宋体"/>
          <w:spacing w:val="6"/>
          <w:sz w:val="24"/>
          <w:szCs w:val="24"/>
          <w:highlight w:val="none"/>
          <w:u w:val="single"/>
        </w:rPr>
      </w:pPr>
      <w:r>
        <w:rPr>
          <w:rFonts w:hint="eastAsia" w:ascii="宋体" w:hAnsi="宋体" w:cs="宋体"/>
          <w:spacing w:val="6"/>
          <w:sz w:val="24"/>
          <w:szCs w:val="24"/>
          <w:highlight w:val="none"/>
        </w:rPr>
        <w:t>2.</w:t>
      </w:r>
      <w:r>
        <w:rPr>
          <w:rFonts w:hint="eastAsia" w:ascii="宋体" w:hAnsi="宋体" w:cs="宋体"/>
          <w:spacing w:val="6"/>
          <w:sz w:val="24"/>
          <w:szCs w:val="24"/>
          <w:highlight w:val="none"/>
          <w:u w:val="single"/>
        </w:rPr>
        <w:t xml:space="preserve"> （标的名称） </w:t>
      </w:r>
      <w:r>
        <w:rPr>
          <w:rFonts w:hint="eastAsia" w:ascii="宋体" w:hAnsi="宋体" w:cs="宋体"/>
          <w:spacing w:val="6"/>
          <w:sz w:val="24"/>
          <w:szCs w:val="24"/>
          <w:highlight w:val="none"/>
        </w:rPr>
        <w:t>，属于</w:t>
      </w:r>
      <w:r>
        <w:rPr>
          <w:rFonts w:hint="eastAsia" w:ascii="宋体" w:hAnsi="宋体" w:cs="宋体"/>
          <w:spacing w:val="6"/>
          <w:sz w:val="24"/>
          <w:szCs w:val="24"/>
          <w:highlight w:val="none"/>
          <w:u w:val="single"/>
        </w:rPr>
        <w:t xml:space="preserve"> （招标文件中明确的所属行业） </w:t>
      </w:r>
      <w:r>
        <w:rPr>
          <w:rFonts w:hint="eastAsia" w:ascii="宋体" w:hAnsi="宋体" w:cs="宋体"/>
          <w:spacing w:val="6"/>
          <w:sz w:val="24"/>
          <w:szCs w:val="24"/>
          <w:highlight w:val="none"/>
        </w:rPr>
        <w:t>；承建（承接）企业为</w:t>
      </w:r>
      <w:r>
        <w:rPr>
          <w:rFonts w:hint="eastAsia" w:ascii="宋体" w:hAnsi="宋体" w:cs="宋体"/>
          <w:spacing w:val="6"/>
          <w:sz w:val="24"/>
          <w:szCs w:val="24"/>
          <w:highlight w:val="none"/>
          <w:u w:val="single"/>
        </w:rPr>
        <w:t xml:space="preserve"> （企业名称）  </w:t>
      </w:r>
      <w:r>
        <w:rPr>
          <w:rFonts w:hint="eastAsia" w:ascii="宋体" w:hAnsi="宋体" w:cs="宋体"/>
          <w:spacing w:val="6"/>
          <w:sz w:val="24"/>
          <w:szCs w:val="24"/>
          <w:highlight w:val="none"/>
        </w:rPr>
        <w:t>，从业人员</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人，营业收入为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万元，资产总额为</w:t>
      </w:r>
      <w:r>
        <w:rPr>
          <w:rFonts w:hint="eastAsia" w:ascii="宋体" w:hAnsi="宋体" w:cs="宋体"/>
          <w:spacing w:val="6"/>
          <w:sz w:val="24"/>
          <w:szCs w:val="24"/>
          <w:highlight w:val="none"/>
          <w:u w:val="single"/>
        </w:rPr>
        <w:t xml:space="preserve">  </w:t>
      </w:r>
      <w:r>
        <w:rPr>
          <w:rFonts w:hint="eastAsia" w:ascii="宋体" w:hAnsi="宋体" w:cs="宋体"/>
          <w:spacing w:val="6"/>
          <w:sz w:val="24"/>
          <w:szCs w:val="24"/>
          <w:highlight w:val="none"/>
        </w:rPr>
        <w:t>万元，属于</w:t>
      </w:r>
      <w:r>
        <w:rPr>
          <w:rFonts w:hint="eastAsia" w:ascii="宋体" w:hAnsi="宋体" w:cs="宋体"/>
          <w:spacing w:val="6"/>
          <w:sz w:val="24"/>
          <w:szCs w:val="24"/>
          <w:highlight w:val="none"/>
          <w:u w:val="single"/>
        </w:rPr>
        <w:t>（中型企业、小型企业、微型企业）</w:t>
      </w:r>
      <w:r>
        <w:rPr>
          <w:rFonts w:hint="eastAsia" w:ascii="宋体" w:hAnsi="宋体" w:cs="宋体"/>
          <w:spacing w:val="6"/>
          <w:sz w:val="24"/>
          <w:szCs w:val="24"/>
          <w:highlight w:val="none"/>
        </w:rPr>
        <w:t>；</w:t>
      </w:r>
    </w:p>
    <w:p w14:paraId="1C7D60FF">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w:t>
      </w:r>
    </w:p>
    <w:p w14:paraId="12E6E09E">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以上企业，不属于大企业的分支机构，不存在控股股东为大企业的情形，也不存在与大企业的负责人为同一人的情形。</w:t>
      </w:r>
    </w:p>
    <w:p w14:paraId="3267C5A4">
      <w:pPr>
        <w:spacing w:line="360" w:lineRule="auto"/>
        <w:ind w:firstLine="504" w:firstLineChars="200"/>
        <w:rPr>
          <w:rFonts w:hint="eastAsia" w:ascii="宋体" w:hAnsi="宋体" w:cs="宋体"/>
          <w:spacing w:val="6"/>
          <w:sz w:val="24"/>
          <w:szCs w:val="24"/>
          <w:highlight w:val="none"/>
        </w:rPr>
      </w:pPr>
      <w:r>
        <w:rPr>
          <w:rFonts w:hint="eastAsia" w:ascii="宋体" w:hAnsi="宋体" w:cs="宋体"/>
          <w:spacing w:val="6"/>
          <w:sz w:val="24"/>
          <w:szCs w:val="24"/>
          <w:highlight w:val="none"/>
        </w:rPr>
        <w:t>本企业对上述声明内容的真实性负责。如有虚假，将依法承担相应责任。</w:t>
      </w:r>
    </w:p>
    <w:p w14:paraId="4753FA1E">
      <w:pPr>
        <w:spacing w:line="360" w:lineRule="auto"/>
        <w:ind w:right="1008" w:firstLine="4788" w:firstLineChars="1900"/>
        <w:rPr>
          <w:rFonts w:hint="eastAsia" w:ascii="宋体" w:hAnsi="宋体" w:cs="宋体"/>
          <w:spacing w:val="6"/>
          <w:sz w:val="24"/>
          <w:szCs w:val="24"/>
          <w:highlight w:val="none"/>
        </w:rPr>
      </w:pPr>
    </w:p>
    <w:p w14:paraId="3398D140">
      <w:pPr>
        <w:spacing w:line="360" w:lineRule="auto"/>
        <w:ind w:right="1008" w:firstLine="4800" w:firstLineChars="2000"/>
        <w:rPr>
          <w:rFonts w:hint="eastAsia" w:ascii="宋体" w:hAnsi="宋体" w:cs="宋体"/>
          <w:spacing w:val="6"/>
          <w:sz w:val="24"/>
          <w:szCs w:val="24"/>
          <w:highlight w:val="none"/>
        </w:rPr>
      </w:pPr>
      <w:r>
        <w:rPr>
          <w:rFonts w:hint="eastAsia" w:ascii="宋体" w:hAnsi="宋体" w:cs="宋体"/>
          <w:sz w:val="24"/>
          <w:szCs w:val="24"/>
          <w:highlight w:val="none"/>
        </w:rPr>
        <w:t>企业名称（盖章）：</w:t>
      </w:r>
    </w:p>
    <w:p w14:paraId="388A33AB">
      <w:pPr>
        <w:spacing w:line="360" w:lineRule="auto"/>
        <w:ind w:right="1008" w:firstLine="4788" w:firstLineChars="1900"/>
        <w:rPr>
          <w:rFonts w:hint="eastAsia" w:ascii="宋体" w:hAnsi="宋体" w:cs="宋体"/>
          <w:spacing w:val="6"/>
          <w:sz w:val="24"/>
          <w:szCs w:val="24"/>
          <w:highlight w:val="none"/>
        </w:rPr>
      </w:pPr>
      <w:r>
        <w:rPr>
          <w:rFonts w:hint="eastAsia" w:ascii="宋体" w:hAnsi="宋体" w:cs="宋体"/>
          <w:spacing w:val="6"/>
          <w:sz w:val="24"/>
          <w:szCs w:val="24"/>
          <w:highlight w:val="none"/>
        </w:rPr>
        <w:t>日 期：</w:t>
      </w:r>
    </w:p>
    <w:p w14:paraId="717D6091">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备注：</w:t>
      </w:r>
    </w:p>
    <w:p w14:paraId="738BC527">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1、从业人员、营业收入、资产总额填报上一年度数据，无上一年度数据的新成立企业可不填报。</w:t>
      </w:r>
    </w:p>
    <w:p w14:paraId="7C745487">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2、以联合体形式参加政府采购活动，联合体各方均为中小企业的，联合体视同中小企业。其中，联合体各方均为小微企业的，联合体视同小微企业。</w:t>
      </w:r>
    </w:p>
    <w:p w14:paraId="1C8A090D">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3、在服务采购项目中，服务由中小企业承接，即提供服务的人员为中小企业依照《中华人民共和国劳动合同法》订立劳动合同的从业人员。</w:t>
      </w:r>
    </w:p>
    <w:p w14:paraId="49F80865">
      <w:pPr>
        <w:widowControl/>
        <w:adjustRightInd w:val="0"/>
        <w:snapToGrid w:val="0"/>
        <w:spacing w:line="36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4、符合中小企业划分标准的个体工商户，在政府采购活动中视同中小企业。</w:t>
      </w:r>
    </w:p>
    <w:p w14:paraId="3408462A">
      <w:pPr>
        <w:rPr>
          <w:rFonts w:hint="eastAsia" w:ascii="宋体" w:hAnsi="宋体" w:cs="宋体"/>
          <w:sz w:val="24"/>
          <w:szCs w:val="24"/>
          <w:highlight w:val="none"/>
        </w:rPr>
        <w:sectPr>
          <w:headerReference r:id="rId3" w:type="default"/>
          <w:footerReference r:id="rId4" w:type="default"/>
          <w:pgSz w:w="11906" w:h="16838"/>
          <w:pgMar w:top="1440" w:right="1486" w:bottom="2127" w:left="1800" w:header="851" w:footer="992" w:gutter="0"/>
          <w:cols w:space="720" w:num="1"/>
          <w:docGrid w:type="lines" w:linePitch="312" w:charSpace="0"/>
        </w:sectPr>
      </w:pPr>
    </w:p>
    <w:p w14:paraId="098AEAEB">
      <w:pPr>
        <w:spacing w:line="240" w:lineRule="atLeast"/>
        <w:ind w:left="-48" w:leftChars="-23" w:right="-65" w:rightChars="-31"/>
        <w:jc w:val="center"/>
        <w:rPr>
          <w:rFonts w:hint="eastAsia" w:ascii="宋体" w:hAnsi="宋体" w:cs="宋体"/>
          <w:b/>
          <w:color w:val="auto"/>
          <w:sz w:val="30"/>
          <w:szCs w:val="30"/>
          <w:highlight w:val="none"/>
          <w:lang w:val="zh-CN"/>
        </w:rPr>
      </w:pPr>
      <w:bookmarkStart w:id="6" w:name="_Toc476153619"/>
      <w:r>
        <w:rPr>
          <w:rFonts w:hint="eastAsia" w:ascii="宋体" w:hAnsi="宋体" w:cs="宋体"/>
          <w:b/>
          <w:color w:val="auto"/>
          <w:sz w:val="30"/>
          <w:szCs w:val="30"/>
          <w:highlight w:val="none"/>
          <w:lang w:val="zh-CN"/>
        </w:rPr>
        <w:t>中小企业划型标准</w:t>
      </w:r>
    </w:p>
    <w:bookmarkEnd w:id="6"/>
    <w:tbl>
      <w:tblPr>
        <w:tblStyle w:val="22"/>
        <w:tblW w:w="14248" w:type="dxa"/>
        <w:jc w:val="center"/>
        <w:tblLayout w:type="fixed"/>
        <w:tblCellMar>
          <w:top w:w="0" w:type="dxa"/>
          <w:left w:w="108" w:type="dxa"/>
          <w:bottom w:w="0" w:type="dxa"/>
          <w:right w:w="108" w:type="dxa"/>
        </w:tblCellMar>
      </w:tblPr>
      <w:tblGrid>
        <w:gridCol w:w="483"/>
        <w:gridCol w:w="1923"/>
        <w:gridCol w:w="1180"/>
        <w:gridCol w:w="909"/>
        <w:gridCol w:w="926"/>
        <w:gridCol w:w="1091"/>
        <w:gridCol w:w="929"/>
        <w:gridCol w:w="983"/>
        <w:gridCol w:w="1091"/>
        <w:gridCol w:w="946"/>
        <w:gridCol w:w="989"/>
        <w:gridCol w:w="1091"/>
        <w:gridCol w:w="869"/>
        <w:gridCol w:w="838"/>
      </w:tblGrid>
      <w:tr w14:paraId="033362BF">
        <w:tblPrEx>
          <w:tblCellMar>
            <w:top w:w="0" w:type="dxa"/>
            <w:left w:w="108" w:type="dxa"/>
            <w:bottom w:w="0" w:type="dxa"/>
            <w:right w:w="108" w:type="dxa"/>
          </w:tblCellMar>
        </w:tblPrEx>
        <w:trPr>
          <w:trHeight w:val="500" w:hRule="atLeast"/>
          <w:tblHeader/>
          <w:jc w:val="center"/>
        </w:trPr>
        <w:tc>
          <w:tcPr>
            <w:tcW w:w="483" w:type="dxa"/>
            <w:vMerge w:val="restart"/>
            <w:tcBorders>
              <w:top w:val="single" w:color="auto" w:sz="4" w:space="0"/>
              <w:left w:val="single" w:color="auto" w:sz="4" w:space="0"/>
              <w:right w:val="single" w:color="auto" w:sz="4" w:space="0"/>
            </w:tcBorders>
            <w:noWrap w:val="0"/>
            <w:vAlign w:val="center"/>
          </w:tcPr>
          <w:p w14:paraId="61CDED7E">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923" w:type="dxa"/>
            <w:vMerge w:val="restart"/>
            <w:tcBorders>
              <w:top w:val="single" w:color="auto" w:sz="4" w:space="0"/>
              <w:left w:val="nil"/>
              <w:right w:val="single" w:color="auto" w:sz="4" w:space="0"/>
            </w:tcBorders>
            <w:noWrap w:val="0"/>
            <w:vAlign w:val="center"/>
          </w:tcPr>
          <w:p w14:paraId="138F05FE">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行业</w:t>
            </w:r>
          </w:p>
        </w:tc>
        <w:tc>
          <w:tcPr>
            <w:tcW w:w="3015" w:type="dxa"/>
            <w:gridSpan w:val="3"/>
            <w:tcBorders>
              <w:top w:val="single" w:color="auto" w:sz="4" w:space="0"/>
              <w:left w:val="nil"/>
              <w:bottom w:val="single" w:color="auto" w:sz="4" w:space="0"/>
              <w:right w:val="single" w:color="auto" w:sz="4" w:space="0"/>
            </w:tcBorders>
            <w:noWrap w:val="0"/>
            <w:vAlign w:val="center"/>
          </w:tcPr>
          <w:p w14:paraId="2940AF02">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大型企业</w:t>
            </w:r>
          </w:p>
        </w:tc>
        <w:tc>
          <w:tcPr>
            <w:tcW w:w="3003" w:type="dxa"/>
            <w:gridSpan w:val="3"/>
            <w:tcBorders>
              <w:top w:val="single" w:color="auto" w:sz="4" w:space="0"/>
              <w:left w:val="nil"/>
              <w:bottom w:val="single" w:color="auto" w:sz="4" w:space="0"/>
              <w:right w:val="single" w:color="auto" w:sz="4" w:space="0"/>
            </w:tcBorders>
            <w:noWrap w:val="0"/>
            <w:vAlign w:val="center"/>
          </w:tcPr>
          <w:p w14:paraId="2E40FE10">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中型企业</w:t>
            </w:r>
          </w:p>
        </w:tc>
        <w:tc>
          <w:tcPr>
            <w:tcW w:w="3026" w:type="dxa"/>
            <w:gridSpan w:val="3"/>
            <w:tcBorders>
              <w:top w:val="single" w:color="auto" w:sz="4" w:space="0"/>
              <w:left w:val="nil"/>
              <w:bottom w:val="single" w:color="auto" w:sz="4" w:space="0"/>
              <w:right w:val="single" w:color="auto" w:sz="4" w:space="0"/>
            </w:tcBorders>
            <w:noWrap w:val="0"/>
            <w:vAlign w:val="center"/>
          </w:tcPr>
          <w:p w14:paraId="3D99D63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小型企业</w:t>
            </w:r>
          </w:p>
        </w:tc>
        <w:tc>
          <w:tcPr>
            <w:tcW w:w="2798" w:type="dxa"/>
            <w:gridSpan w:val="3"/>
            <w:tcBorders>
              <w:top w:val="single" w:color="auto" w:sz="4" w:space="0"/>
              <w:left w:val="nil"/>
              <w:bottom w:val="single" w:color="auto" w:sz="4" w:space="0"/>
              <w:right w:val="single" w:color="auto" w:sz="4" w:space="0"/>
            </w:tcBorders>
            <w:noWrap w:val="0"/>
            <w:vAlign w:val="center"/>
          </w:tcPr>
          <w:p w14:paraId="46D2E96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微型企业</w:t>
            </w:r>
          </w:p>
        </w:tc>
      </w:tr>
      <w:tr w14:paraId="0748E1BA">
        <w:tblPrEx>
          <w:tblCellMar>
            <w:top w:w="0" w:type="dxa"/>
            <w:left w:w="108" w:type="dxa"/>
            <w:bottom w:w="0" w:type="dxa"/>
            <w:right w:w="108" w:type="dxa"/>
          </w:tblCellMar>
        </w:tblPrEx>
        <w:trPr>
          <w:trHeight w:val="226" w:hRule="atLeast"/>
          <w:tblHeader/>
          <w:jc w:val="center"/>
        </w:trPr>
        <w:tc>
          <w:tcPr>
            <w:tcW w:w="483" w:type="dxa"/>
            <w:vMerge w:val="continue"/>
            <w:tcBorders>
              <w:left w:val="single" w:color="auto" w:sz="4" w:space="0"/>
              <w:bottom w:val="single" w:color="auto" w:sz="4" w:space="0"/>
              <w:right w:val="single" w:color="auto" w:sz="4" w:space="0"/>
            </w:tcBorders>
            <w:noWrap w:val="0"/>
            <w:vAlign w:val="center"/>
          </w:tcPr>
          <w:p w14:paraId="0E8583BC">
            <w:pPr>
              <w:spacing w:line="240" w:lineRule="atLeast"/>
              <w:ind w:left="-48" w:leftChars="-23" w:right="-65" w:rightChars="-31"/>
              <w:jc w:val="center"/>
              <w:rPr>
                <w:rFonts w:hint="eastAsia" w:ascii="宋体" w:hAnsi="宋体" w:cs="宋体"/>
                <w:b/>
                <w:color w:val="auto"/>
                <w:kern w:val="0"/>
                <w:szCs w:val="21"/>
                <w:highlight w:val="none"/>
              </w:rPr>
            </w:pPr>
          </w:p>
        </w:tc>
        <w:tc>
          <w:tcPr>
            <w:tcW w:w="1923" w:type="dxa"/>
            <w:vMerge w:val="continue"/>
            <w:tcBorders>
              <w:left w:val="nil"/>
              <w:bottom w:val="single" w:color="auto" w:sz="4" w:space="0"/>
              <w:right w:val="single" w:color="auto" w:sz="4" w:space="0"/>
            </w:tcBorders>
            <w:noWrap w:val="0"/>
            <w:vAlign w:val="center"/>
          </w:tcPr>
          <w:p w14:paraId="3C8987AF">
            <w:pPr>
              <w:spacing w:line="240" w:lineRule="atLeast"/>
              <w:ind w:left="-48" w:leftChars="-23" w:right="-65" w:rightChars="-31"/>
              <w:rPr>
                <w:rFonts w:hint="eastAsia" w:ascii="宋体" w:hAnsi="宋体" w:cs="宋体"/>
                <w:b/>
                <w:color w:val="auto"/>
                <w:kern w:val="0"/>
                <w:szCs w:val="21"/>
                <w:highlight w:val="none"/>
              </w:rPr>
            </w:pPr>
          </w:p>
        </w:tc>
        <w:tc>
          <w:tcPr>
            <w:tcW w:w="1180" w:type="dxa"/>
            <w:tcBorders>
              <w:top w:val="nil"/>
              <w:left w:val="nil"/>
              <w:bottom w:val="single" w:color="auto" w:sz="4" w:space="0"/>
              <w:right w:val="single" w:color="auto" w:sz="4" w:space="0"/>
            </w:tcBorders>
            <w:noWrap w:val="0"/>
            <w:vAlign w:val="center"/>
          </w:tcPr>
          <w:p w14:paraId="2E3CA7B8">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63FFF528">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909" w:type="dxa"/>
            <w:tcBorders>
              <w:top w:val="nil"/>
              <w:left w:val="nil"/>
              <w:bottom w:val="single" w:color="auto" w:sz="4" w:space="0"/>
              <w:right w:val="single" w:color="auto" w:sz="4" w:space="0"/>
            </w:tcBorders>
            <w:noWrap w:val="0"/>
            <w:vAlign w:val="center"/>
          </w:tcPr>
          <w:p w14:paraId="28BDD8BB">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2464D131">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926" w:type="dxa"/>
            <w:tcBorders>
              <w:top w:val="nil"/>
              <w:left w:val="nil"/>
              <w:bottom w:val="single" w:color="auto" w:sz="4" w:space="0"/>
              <w:right w:val="single" w:color="auto" w:sz="4" w:space="0"/>
            </w:tcBorders>
            <w:noWrap w:val="0"/>
            <w:vAlign w:val="center"/>
          </w:tcPr>
          <w:p w14:paraId="56B73330">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0BF65AEC">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1EAB7EE1">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7E6B5743">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929" w:type="dxa"/>
            <w:tcBorders>
              <w:top w:val="nil"/>
              <w:left w:val="nil"/>
              <w:bottom w:val="single" w:color="auto" w:sz="4" w:space="0"/>
              <w:right w:val="single" w:color="auto" w:sz="4" w:space="0"/>
            </w:tcBorders>
            <w:noWrap w:val="0"/>
            <w:vAlign w:val="center"/>
          </w:tcPr>
          <w:p w14:paraId="3DE07480">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039C95BE">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983" w:type="dxa"/>
            <w:tcBorders>
              <w:top w:val="nil"/>
              <w:left w:val="nil"/>
              <w:bottom w:val="single" w:color="auto" w:sz="4" w:space="0"/>
              <w:right w:val="single" w:color="auto" w:sz="4" w:space="0"/>
            </w:tcBorders>
            <w:noWrap w:val="0"/>
            <w:vAlign w:val="center"/>
          </w:tcPr>
          <w:p w14:paraId="65CE9A95">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4405580B">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2CDE357E">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50268FD5">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946" w:type="dxa"/>
            <w:tcBorders>
              <w:top w:val="nil"/>
              <w:left w:val="nil"/>
              <w:bottom w:val="single" w:color="auto" w:sz="4" w:space="0"/>
              <w:right w:val="single" w:color="auto" w:sz="4" w:space="0"/>
            </w:tcBorders>
            <w:noWrap w:val="0"/>
            <w:vAlign w:val="center"/>
          </w:tcPr>
          <w:p w14:paraId="4E90C6B7">
            <w:pPr>
              <w:spacing w:line="240" w:lineRule="atLeast"/>
              <w:ind w:left="119" w:leftChars="-23" w:right="-65" w:rightChars="-31" w:hanging="167" w:hangingChars="79"/>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20349E1B">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989" w:type="dxa"/>
            <w:tcBorders>
              <w:top w:val="nil"/>
              <w:left w:val="nil"/>
              <w:bottom w:val="single" w:color="auto" w:sz="4" w:space="0"/>
              <w:right w:val="single" w:color="auto" w:sz="4" w:space="0"/>
            </w:tcBorders>
            <w:noWrap w:val="0"/>
            <w:vAlign w:val="center"/>
          </w:tcPr>
          <w:p w14:paraId="58A0DA66">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798CFF8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23FFA84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0456A664">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869" w:type="dxa"/>
            <w:tcBorders>
              <w:top w:val="nil"/>
              <w:left w:val="nil"/>
              <w:bottom w:val="single" w:color="auto" w:sz="4" w:space="0"/>
              <w:right w:val="single" w:color="auto" w:sz="4" w:space="0"/>
            </w:tcBorders>
            <w:noWrap w:val="0"/>
            <w:vAlign w:val="center"/>
          </w:tcPr>
          <w:p w14:paraId="7909B4B4">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57447B7D">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838" w:type="dxa"/>
            <w:tcBorders>
              <w:top w:val="nil"/>
              <w:left w:val="nil"/>
              <w:bottom w:val="single" w:color="auto" w:sz="4" w:space="0"/>
              <w:right w:val="single" w:color="auto" w:sz="4" w:space="0"/>
            </w:tcBorders>
            <w:noWrap w:val="0"/>
            <w:vAlign w:val="center"/>
          </w:tcPr>
          <w:p w14:paraId="05B69C02">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22A04431">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r>
      <w:tr w14:paraId="3DF41201">
        <w:tblPrEx>
          <w:tblCellMar>
            <w:top w:w="0" w:type="dxa"/>
            <w:left w:w="108" w:type="dxa"/>
            <w:bottom w:w="0" w:type="dxa"/>
            <w:right w:w="108" w:type="dxa"/>
          </w:tblCellMar>
        </w:tblPrEx>
        <w:trPr>
          <w:trHeight w:val="369" w:hRule="atLeast"/>
          <w:jc w:val="center"/>
        </w:trPr>
        <w:tc>
          <w:tcPr>
            <w:tcW w:w="483" w:type="dxa"/>
            <w:tcBorders>
              <w:top w:val="single" w:color="auto" w:sz="4" w:space="0"/>
              <w:left w:val="single" w:color="auto" w:sz="4" w:space="0"/>
              <w:bottom w:val="single" w:color="auto" w:sz="4" w:space="0"/>
              <w:right w:val="single" w:color="auto" w:sz="4" w:space="0"/>
            </w:tcBorders>
            <w:noWrap w:val="0"/>
            <w:vAlign w:val="center"/>
          </w:tcPr>
          <w:p w14:paraId="2FC0D1B7">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w:t>
            </w:r>
          </w:p>
        </w:tc>
        <w:tc>
          <w:tcPr>
            <w:tcW w:w="1923" w:type="dxa"/>
            <w:tcBorders>
              <w:top w:val="single" w:color="auto" w:sz="4" w:space="0"/>
              <w:left w:val="nil"/>
              <w:bottom w:val="single" w:color="auto" w:sz="4" w:space="0"/>
              <w:right w:val="single" w:color="auto" w:sz="4" w:space="0"/>
            </w:tcBorders>
            <w:noWrap w:val="0"/>
            <w:vAlign w:val="center"/>
          </w:tcPr>
          <w:p w14:paraId="52116B94">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农、林、牧、渔业</w:t>
            </w:r>
          </w:p>
        </w:tc>
        <w:tc>
          <w:tcPr>
            <w:tcW w:w="1180" w:type="dxa"/>
            <w:tcBorders>
              <w:top w:val="single" w:color="auto" w:sz="4" w:space="0"/>
              <w:left w:val="nil"/>
              <w:bottom w:val="single" w:color="auto" w:sz="4" w:space="0"/>
              <w:right w:val="single" w:color="auto" w:sz="4" w:space="0"/>
            </w:tcBorders>
            <w:noWrap w:val="0"/>
            <w:vAlign w:val="center"/>
          </w:tcPr>
          <w:p w14:paraId="1F7C2AD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≥20000</w:t>
            </w:r>
          </w:p>
        </w:tc>
        <w:tc>
          <w:tcPr>
            <w:tcW w:w="909" w:type="dxa"/>
            <w:tcBorders>
              <w:top w:val="nil"/>
              <w:left w:val="nil"/>
              <w:bottom w:val="single" w:color="auto" w:sz="4" w:space="0"/>
              <w:right w:val="single" w:color="auto" w:sz="4" w:space="0"/>
            </w:tcBorders>
            <w:noWrap w:val="0"/>
            <w:vAlign w:val="center"/>
          </w:tcPr>
          <w:p w14:paraId="785E5BD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502D8CD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264538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929" w:type="dxa"/>
            <w:tcBorders>
              <w:top w:val="nil"/>
              <w:left w:val="nil"/>
              <w:bottom w:val="single" w:color="auto" w:sz="4" w:space="0"/>
              <w:right w:val="single" w:color="auto" w:sz="4" w:space="0"/>
            </w:tcBorders>
            <w:noWrap w:val="0"/>
            <w:vAlign w:val="center"/>
          </w:tcPr>
          <w:p w14:paraId="0407B46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3EECA25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3AADC7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946" w:type="dxa"/>
            <w:tcBorders>
              <w:top w:val="nil"/>
              <w:left w:val="nil"/>
              <w:bottom w:val="single" w:color="auto" w:sz="4" w:space="0"/>
              <w:right w:val="single" w:color="auto" w:sz="4" w:space="0"/>
            </w:tcBorders>
            <w:noWrap w:val="0"/>
            <w:vAlign w:val="center"/>
          </w:tcPr>
          <w:p w14:paraId="238EA6D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5A6A8B5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046309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869" w:type="dxa"/>
            <w:tcBorders>
              <w:top w:val="nil"/>
              <w:left w:val="nil"/>
              <w:bottom w:val="single" w:color="auto" w:sz="4" w:space="0"/>
              <w:right w:val="single" w:color="auto" w:sz="4" w:space="0"/>
            </w:tcBorders>
            <w:noWrap w:val="0"/>
            <w:vAlign w:val="center"/>
          </w:tcPr>
          <w:p w14:paraId="39DBF07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0BA7BCD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57FE7201">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854A341">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p>
        </w:tc>
        <w:tc>
          <w:tcPr>
            <w:tcW w:w="1923" w:type="dxa"/>
            <w:tcBorders>
              <w:top w:val="nil"/>
              <w:left w:val="nil"/>
              <w:bottom w:val="single" w:color="auto" w:sz="4" w:space="0"/>
              <w:right w:val="single" w:color="auto" w:sz="4" w:space="0"/>
            </w:tcBorders>
            <w:noWrap w:val="0"/>
            <w:vAlign w:val="center"/>
          </w:tcPr>
          <w:p w14:paraId="366BC04C">
            <w:pPr>
              <w:spacing w:line="240" w:lineRule="atLeast"/>
              <w:ind w:left="-27" w:leftChars="-13" w:right="-65" w:rightChars="-31"/>
              <w:rPr>
                <w:rFonts w:hint="eastAsia" w:ascii="宋体" w:hAnsi="宋体" w:eastAsia="宋体" w:cs="宋体"/>
                <w:b/>
                <w:color w:val="auto"/>
                <w:kern w:val="0"/>
                <w:szCs w:val="21"/>
                <w:highlight w:val="none"/>
                <w:lang w:eastAsia="zh-CN"/>
              </w:rPr>
            </w:pPr>
            <w:r>
              <w:rPr>
                <w:rFonts w:hint="eastAsia" w:ascii="宋体" w:hAnsi="宋体" w:cs="宋体"/>
                <w:b/>
                <w:color w:val="auto"/>
                <w:kern w:val="0"/>
                <w:szCs w:val="21"/>
                <w:highlight w:val="none"/>
                <w:lang w:eastAsia="zh-CN"/>
              </w:rPr>
              <w:t>建筑业</w:t>
            </w:r>
          </w:p>
        </w:tc>
        <w:tc>
          <w:tcPr>
            <w:tcW w:w="1180" w:type="dxa"/>
            <w:tcBorders>
              <w:top w:val="nil"/>
              <w:left w:val="nil"/>
              <w:bottom w:val="single" w:color="auto" w:sz="4" w:space="0"/>
              <w:right w:val="single" w:color="auto" w:sz="4" w:space="0"/>
            </w:tcBorders>
            <w:noWrap w:val="0"/>
            <w:vAlign w:val="center"/>
          </w:tcPr>
          <w:p w14:paraId="44482F6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≥40000</w:t>
            </w:r>
          </w:p>
        </w:tc>
        <w:tc>
          <w:tcPr>
            <w:tcW w:w="909" w:type="dxa"/>
            <w:tcBorders>
              <w:top w:val="nil"/>
              <w:left w:val="nil"/>
              <w:bottom w:val="single" w:color="auto" w:sz="4" w:space="0"/>
              <w:right w:val="single" w:color="auto" w:sz="4" w:space="0"/>
            </w:tcBorders>
            <w:noWrap w:val="0"/>
            <w:vAlign w:val="center"/>
          </w:tcPr>
          <w:p w14:paraId="1C2645A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497155E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CB5DB1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6D9B191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4B5C6E0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86486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46" w:type="dxa"/>
            <w:tcBorders>
              <w:top w:val="nil"/>
              <w:left w:val="nil"/>
              <w:bottom w:val="single" w:color="auto" w:sz="4" w:space="0"/>
              <w:right w:val="single" w:color="auto" w:sz="4" w:space="0"/>
            </w:tcBorders>
            <w:noWrap w:val="0"/>
            <w:vAlign w:val="center"/>
          </w:tcPr>
          <w:p w14:paraId="425C7EE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3E723F6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9BBCB3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869" w:type="dxa"/>
            <w:tcBorders>
              <w:top w:val="nil"/>
              <w:left w:val="nil"/>
              <w:bottom w:val="single" w:color="auto" w:sz="4" w:space="0"/>
              <w:right w:val="single" w:color="auto" w:sz="4" w:space="0"/>
            </w:tcBorders>
            <w:noWrap w:val="0"/>
            <w:vAlign w:val="center"/>
          </w:tcPr>
          <w:p w14:paraId="7C6ACB3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57C32D1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015D4C3">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7C06738C">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3</w:t>
            </w:r>
          </w:p>
        </w:tc>
        <w:tc>
          <w:tcPr>
            <w:tcW w:w="1923" w:type="dxa"/>
            <w:tcBorders>
              <w:top w:val="nil"/>
              <w:left w:val="nil"/>
              <w:bottom w:val="single" w:color="auto" w:sz="4" w:space="0"/>
              <w:right w:val="single" w:color="auto" w:sz="4" w:space="0"/>
            </w:tcBorders>
            <w:noWrap w:val="0"/>
            <w:vAlign w:val="center"/>
          </w:tcPr>
          <w:p w14:paraId="34F4E6D2">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建筑业</w:t>
            </w:r>
          </w:p>
        </w:tc>
        <w:tc>
          <w:tcPr>
            <w:tcW w:w="1180" w:type="dxa"/>
            <w:tcBorders>
              <w:top w:val="nil"/>
              <w:left w:val="nil"/>
              <w:bottom w:val="single" w:color="auto" w:sz="4" w:space="0"/>
              <w:right w:val="single" w:color="auto" w:sz="4" w:space="0"/>
            </w:tcBorders>
            <w:noWrap w:val="0"/>
            <w:vAlign w:val="center"/>
          </w:tcPr>
          <w:p w14:paraId="1A6B167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≥80000</w:t>
            </w:r>
          </w:p>
        </w:tc>
        <w:tc>
          <w:tcPr>
            <w:tcW w:w="909" w:type="dxa"/>
            <w:tcBorders>
              <w:top w:val="nil"/>
              <w:left w:val="nil"/>
              <w:bottom w:val="single" w:color="auto" w:sz="4" w:space="0"/>
              <w:right w:val="single" w:color="auto" w:sz="4" w:space="0"/>
            </w:tcBorders>
            <w:noWrap w:val="0"/>
            <w:vAlign w:val="center"/>
          </w:tcPr>
          <w:p w14:paraId="31D5365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08DBAB2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≥80000</w:t>
            </w:r>
          </w:p>
        </w:tc>
        <w:tc>
          <w:tcPr>
            <w:tcW w:w="1091" w:type="dxa"/>
            <w:tcBorders>
              <w:top w:val="nil"/>
              <w:left w:val="nil"/>
              <w:bottom w:val="single" w:color="auto" w:sz="4" w:space="0"/>
              <w:right w:val="single" w:color="auto" w:sz="4" w:space="0"/>
            </w:tcBorders>
            <w:noWrap w:val="0"/>
            <w:vAlign w:val="center"/>
          </w:tcPr>
          <w:p w14:paraId="4D23714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929" w:type="dxa"/>
            <w:tcBorders>
              <w:top w:val="nil"/>
              <w:left w:val="nil"/>
              <w:bottom w:val="single" w:color="auto" w:sz="4" w:space="0"/>
              <w:right w:val="single" w:color="auto" w:sz="4" w:space="0"/>
            </w:tcBorders>
            <w:noWrap w:val="0"/>
            <w:vAlign w:val="center"/>
          </w:tcPr>
          <w:p w14:paraId="61D3072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6C7DD93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1091" w:type="dxa"/>
            <w:tcBorders>
              <w:top w:val="nil"/>
              <w:left w:val="nil"/>
              <w:bottom w:val="single" w:color="auto" w:sz="4" w:space="0"/>
              <w:right w:val="single" w:color="auto" w:sz="4" w:space="0"/>
            </w:tcBorders>
            <w:noWrap w:val="0"/>
            <w:vAlign w:val="center"/>
          </w:tcPr>
          <w:p w14:paraId="2D29021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46" w:type="dxa"/>
            <w:tcBorders>
              <w:top w:val="nil"/>
              <w:left w:val="nil"/>
              <w:bottom w:val="single" w:color="auto" w:sz="4" w:space="0"/>
              <w:right w:val="single" w:color="auto" w:sz="4" w:space="0"/>
            </w:tcBorders>
            <w:noWrap w:val="0"/>
            <w:vAlign w:val="center"/>
          </w:tcPr>
          <w:p w14:paraId="684F7B5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5CA06CE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1091" w:type="dxa"/>
            <w:tcBorders>
              <w:top w:val="nil"/>
              <w:left w:val="nil"/>
              <w:bottom w:val="single" w:color="auto" w:sz="4" w:space="0"/>
              <w:right w:val="single" w:color="auto" w:sz="4" w:space="0"/>
            </w:tcBorders>
            <w:noWrap w:val="0"/>
            <w:vAlign w:val="center"/>
          </w:tcPr>
          <w:p w14:paraId="25BC63F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869" w:type="dxa"/>
            <w:tcBorders>
              <w:top w:val="nil"/>
              <w:left w:val="nil"/>
              <w:bottom w:val="single" w:color="auto" w:sz="4" w:space="0"/>
              <w:right w:val="single" w:color="auto" w:sz="4" w:space="0"/>
            </w:tcBorders>
            <w:noWrap w:val="0"/>
            <w:vAlign w:val="center"/>
          </w:tcPr>
          <w:p w14:paraId="6F3592E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2837C3A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r>
      <w:tr w14:paraId="7108D30D">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23C4324C">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4</w:t>
            </w:r>
          </w:p>
        </w:tc>
        <w:tc>
          <w:tcPr>
            <w:tcW w:w="1923" w:type="dxa"/>
            <w:tcBorders>
              <w:top w:val="nil"/>
              <w:left w:val="nil"/>
              <w:bottom w:val="single" w:color="auto" w:sz="4" w:space="0"/>
              <w:right w:val="single" w:color="auto" w:sz="4" w:space="0"/>
            </w:tcBorders>
            <w:noWrap w:val="0"/>
            <w:vAlign w:val="center"/>
          </w:tcPr>
          <w:p w14:paraId="75825A53">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批发业</w:t>
            </w:r>
          </w:p>
        </w:tc>
        <w:tc>
          <w:tcPr>
            <w:tcW w:w="1180" w:type="dxa"/>
            <w:tcBorders>
              <w:top w:val="nil"/>
              <w:left w:val="nil"/>
              <w:bottom w:val="single" w:color="auto" w:sz="4" w:space="0"/>
              <w:right w:val="single" w:color="auto" w:sz="4" w:space="0"/>
            </w:tcBorders>
            <w:noWrap w:val="0"/>
            <w:vAlign w:val="center"/>
          </w:tcPr>
          <w:p w14:paraId="60607A0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≥40000</w:t>
            </w:r>
          </w:p>
        </w:tc>
        <w:tc>
          <w:tcPr>
            <w:tcW w:w="909" w:type="dxa"/>
            <w:tcBorders>
              <w:top w:val="nil"/>
              <w:left w:val="nil"/>
              <w:bottom w:val="single" w:color="auto" w:sz="4" w:space="0"/>
              <w:right w:val="single" w:color="auto" w:sz="4" w:space="0"/>
            </w:tcBorders>
            <w:noWrap w:val="0"/>
            <w:vAlign w:val="center"/>
          </w:tcPr>
          <w:p w14:paraId="454EEB3E">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926" w:type="dxa"/>
            <w:tcBorders>
              <w:top w:val="nil"/>
              <w:left w:val="nil"/>
              <w:bottom w:val="single" w:color="auto" w:sz="4" w:space="0"/>
              <w:right w:val="single" w:color="auto" w:sz="4" w:space="0"/>
            </w:tcBorders>
            <w:noWrap w:val="0"/>
            <w:vAlign w:val="center"/>
          </w:tcPr>
          <w:p w14:paraId="30C8E4E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74C625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929" w:type="dxa"/>
            <w:tcBorders>
              <w:top w:val="nil"/>
              <w:left w:val="nil"/>
              <w:bottom w:val="single" w:color="auto" w:sz="4" w:space="0"/>
              <w:right w:val="single" w:color="auto" w:sz="4" w:space="0"/>
            </w:tcBorders>
            <w:noWrap w:val="0"/>
            <w:vAlign w:val="center"/>
          </w:tcPr>
          <w:p w14:paraId="3E92828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3" w:type="dxa"/>
            <w:tcBorders>
              <w:top w:val="nil"/>
              <w:left w:val="nil"/>
              <w:bottom w:val="single" w:color="auto" w:sz="4" w:space="0"/>
              <w:right w:val="single" w:color="auto" w:sz="4" w:space="0"/>
            </w:tcBorders>
            <w:noWrap w:val="0"/>
            <w:vAlign w:val="center"/>
          </w:tcPr>
          <w:p w14:paraId="1D606A2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0A8924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46" w:type="dxa"/>
            <w:tcBorders>
              <w:top w:val="nil"/>
              <w:left w:val="nil"/>
              <w:bottom w:val="single" w:color="auto" w:sz="4" w:space="0"/>
              <w:right w:val="single" w:color="auto" w:sz="4" w:space="0"/>
            </w:tcBorders>
            <w:noWrap w:val="0"/>
            <w:vAlign w:val="center"/>
          </w:tcPr>
          <w:p w14:paraId="44C5434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347E70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C95E55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869" w:type="dxa"/>
            <w:tcBorders>
              <w:top w:val="nil"/>
              <w:left w:val="nil"/>
              <w:bottom w:val="single" w:color="auto" w:sz="4" w:space="0"/>
              <w:right w:val="single" w:color="auto" w:sz="4" w:space="0"/>
            </w:tcBorders>
            <w:noWrap w:val="0"/>
            <w:vAlign w:val="center"/>
          </w:tcPr>
          <w:p w14:paraId="3C7E36E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838" w:type="dxa"/>
            <w:tcBorders>
              <w:top w:val="nil"/>
              <w:left w:val="nil"/>
              <w:bottom w:val="single" w:color="auto" w:sz="4" w:space="0"/>
              <w:right w:val="single" w:color="auto" w:sz="4" w:space="0"/>
            </w:tcBorders>
            <w:noWrap w:val="0"/>
            <w:vAlign w:val="center"/>
          </w:tcPr>
          <w:p w14:paraId="0426842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0283E671">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63CD95B">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5</w:t>
            </w:r>
          </w:p>
        </w:tc>
        <w:tc>
          <w:tcPr>
            <w:tcW w:w="1923" w:type="dxa"/>
            <w:tcBorders>
              <w:top w:val="nil"/>
              <w:left w:val="nil"/>
              <w:bottom w:val="single" w:color="auto" w:sz="4" w:space="0"/>
              <w:right w:val="single" w:color="auto" w:sz="4" w:space="0"/>
            </w:tcBorders>
            <w:noWrap w:val="0"/>
            <w:vAlign w:val="center"/>
          </w:tcPr>
          <w:p w14:paraId="514B5FB5">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零售业</w:t>
            </w:r>
          </w:p>
        </w:tc>
        <w:tc>
          <w:tcPr>
            <w:tcW w:w="1180" w:type="dxa"/>
            <w:tcBorders>
              <w:top w:val="nil"/>
              <w:left w:val="nil"/>
              <w:bottom w:val="single" w:color="auto" w:sz="4" w:space="0"/>
              <w:right w:val="single" w:color="auto" w:sz="4" w:space="0"/>
            </w:tcBorders>
            <w:noWrap w:val="0"/>
            <w:vAlign w:val="center"/>
          </w:tcPr>
          <w:p w14:paraId="75BCC7D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≥20000</w:t>
            </w:r>
          </w:p>
        </w:tc>
        <w:tc>
          <w:tcPr>
            <w:tcW w:w="909" w:type="dxa"/>
            <w:tcBorders>
              <w:top w:val="nil"/>
              <w:left w:val="nil"/>
              <w:bottom w:val="single" w:color="auto" w:sz="4" w:space="0"/>
              <w:right w:val="single" w:color="auto" w:sz="4" w:space="0"/>
            </w:tcBorders>
            <w:noWrap w:val="0"/>
            <w:vAlign w:val="center"/>
          </w:tcPr>
          <w:p w14:paraId="6BD369C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2C24CC6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9C0C54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929" w:type="dxa"/>
            <w:tcBorders>
              <w:top w:val="nil"/>
              <w:left w:val="nil"/>
              <w:bottom w:val="single" w:color="auto" w:sz="4" w:space="0"/>
              <w:right w:val="single" w:color="auto" w:sz="4" w:space="0"/>
            </w:tcBorders>
            <w:noWrap w:val="0"/>
            <w:vAlign w:val="center"/>
          </w:tcPr>
          <w:p w14:paraId="07B6B20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983" w:type="dxa"/>
            <w:tcBorders>
              <w:top w:val="nil"/>
              <w:left w:val="nil"/>
              <w:bottom w:val="single" w:color="auto" w:sz="4" w:space="0"/>
              <w:right w:val="single" w:color="auto" w:sz="4" w:space="0"/>
            </w:tcBorders>
            <w:noWrap w:val="0"/>
            <w:vAlign w:val="center"/>
          </w:tcPr>
          <w:p w14:paraId="2430834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14EC0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68C40D9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136B465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FEF212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4BA404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78D3892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5F289FB">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2B3DB7E">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6</w:t>
            </w:r>
          </w:p>
        </w:tc>
        <w:tc>
          <w:tcPr>
            <w:tcW w:w="1923" w:type="dxa"/>
            <w:tcBorders>
              <w:top w:val="nil"/>
              <w:left w:val="nil"/>
              <w:bottom w:val="single" w:color="auto" w:sz="4" w:space="0"/>
              <w:right w:val="single" w:color="auto" w:sz="4" w:space="0"/>
            </w:tcBorders>
            <w:noWrap w:val="0"/>
            <w:vAlign w:val="center"/>
          </w:tcPr>
          <w:p w14:paraId="27863D39">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交通运输业</w:t>
            </w:r>
          </w:p>
        </w:tc>
        <w:tc>
          <w:tcPr>
            <w:tcW w:w="1180" w:type="dxa"/>
            <w:tcBorders>
              <w:top w:val="nil"/>
              <w:left w:val="nil"/>
              <w:bottom w:val="single" w:color="auto" w:sz="4" w:space="0"/>
              <w:right w:val="single" w:color="auto" w:sz="4" w:space="0"/>
            </w:tcBorders>
            <w:noWrap w:val="0"/>
            <w:vAlign w:val="center"/>
          </w:tcPr>
          <w:p w14:paraId="4D696F1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6BDDE7B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3492364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EF20D7E">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w:t>
            </w:r>
          </w:p>
        </w:tc>
        <w:tc>
          <w:tcPr>
            <w:tcW w:w="929" w:type="dxa"/>
            <w:tcBorders>
              <w:top w:val="nil"/>
              <w:left w:val="nil"/>
              <w:bottom w:val="single" w:color="auto" w:sz="4" w:space="0"/>
              <w:right w:val="single" w:color="auto" w:sz="4" w:space="0"/>
            </w:tcBorders>
            <w:noWrap w:val="0"/>
            <w:vAlign w:val="center"/>
          </w:tcPr>
          <w:p w14:paraId="448667A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6DCE87C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055A83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946" w:type="dxa"/>
            <w:tcBorders>
              <w:top w:val="nil"/>
              <w:left w:val="nil"/>
              <w:bottom w:val="single" w:color="auto" w:sz="4" w:space="0"/>
              <w:right w:val="single" w:color="auto" w:sz="4" w:space="0"/>
            </w:tcBorders>
            <w:noWrap w:val="0"/>
            <w:vAlign w:val="center"/>
          </w:tcPr>
          <w:p w14:paraId="60E1219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41A9DAD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3F536B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869" w:type="dxa"/>
            <w:tcBorders>
              <w:top w:val="nil"/>
              <w:left w:val="nil"/>
              <w:bottom w:val="single" w:color="auto" w:sz="4" w:space="0"/>
              <w:right w:val="single" w:color="auto" w:sz="4" w:space="0"/>
            </w:tcBorders>
            <w:noWrap w:val="0"/>
            <w:vAlign w:val="center"/>
          </w:tcPr>
          <w:p w14:paraId="78762C2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1931DAF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54A9294A">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251489A6">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7</w:t>
            </w:r>
          </w:p>
        </w:tc>
        <w:tc>
          <w:tcPr>
            <w:tcW w:w="1923" w:type="dxa"/>
            <w:tcBorders>
              <w:top w:val="nil"/>
              <w:left w:val="nil"/>
              <w:bottom w:val="single" w:color="auto" w:sz="4" w:space="0"/>
              <w:right w:val="single" w:color="auto" w:sz="4" w:space="0"/>
            </w:tcBorders>
            <w:noWrap w:val="0"/>
            <w:vAlign w:val="center"/>
          </w:tcPr>
          <w:p w14:paraId="0245A66D">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仓储业</w:t>
            </w:r>
          </w:p>
        </w:tc>
        <w:tc>
          <w:tcPr>
            <w:tcW w:w="1180" w:type="dxa"/>
            <w:tcBorders>
              <w:top w:val="nil"/>
              <w:left w:val="nil"/>
              <w:bottom w:val="single" w:color="auto" w:sz="4" w:space="0"/>
              <w:right w:val="single" w:color="auto" w:sz="4" w:space="0"/>
            </w:tcBorders>
            <w:noWrap w:val="0"/>
            <w:vAlign w:val="center"/>
          </w:tcPr>
          <w:p w14:paraId="28069FC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2B4F4A9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926" w:type="dxa"/>
            <w:tcBorders>
              <w:top w:val="nil"/>
              <w:left w:val="nil"/>
              <w:bottom w:val="single" w:color="auto" w:sz="4" w:space="0"/>
              <w:right w:val="single" w:color="auto" w:sz="4" w:space="0"/>
            </w:tcBorders>
            <w:noWrap w:val="0"/>
            <w:vAlign w:val="center"/>
          </w:tcPr>
          <w:p w14:paraId="320C2A6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369A9D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6E40588">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05124B6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37F73E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42A5712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33420E9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FDDF4E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20099CD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1167F93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58C19DAD">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7FCEAE5F">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8</w:t>
            </w:r>
          </w:p>
        </w:tc>
        <w:tc>
          <w:tcPr>
            <w:tcW w:w="1923" w:type="dxa"/>
            <w:tcBorders>
              <w:top w:val="nil"/>
              <w:left w:val="nil"/>
              <w:bottom w:val="single" w:color="auto" w:sz="4" w:space="0"/>
              <w:right w:val="single" w:color="auto" w:sz="4" w:space="0"/>
            </w:tcBorders>
            <w:noWrap w:val="0"/>
            <w:vAlign w:val="center"/>
          </w:tcPr>
          <w:p w14:paraId="5214F4F0">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邮政业</w:t>
            </w:r>
          </w:p>
        </w:tc>
        <w:tc>
          <w:tcPr>
            <w:tcW w:w="1180" w:type="dxa"/>
            <w:tcBorders>
              <w:top w:val="nil"/>
              <w:left w:val="nil"/>
              <w:bottom w:val="single" w:color="auto" w:sz="4" w:space="0"/>
              <w:right w:val="single" w:color="auto" w:sz="4" w:space="0"/>
            </w:tcBorders>
            <w:noWrap w:val="0"/>
            <w:vAlign w:val="center"/>
          </w:tcPr>
          <w:p w14:paraId="77847DA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285FC9D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73C7382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84714E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10DB15E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79B0F19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24906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7D0E26E4">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1CF9ADA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244794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B093C6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34DDB7F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AC8D8E9">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3D001994">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9</w:t>
            </w:r>
          </w:p>
        </w:tc>
        <w:tc>
          <w:tcPr>
            <w:tcW w:w="1923" w:type="dxa"/>
            <w:tcBorders>
              <w:top w:val="nil"/>
              <w:left w:val="nil"/>
              <w:bottom w:val="single" w:color="auto" w:sz="4" w:space="0"/>
              <w:right w:val="single" w:color="auto" w:sz="4" w:space="0"/>
            </w:tcBorders>
            <w:noWrap w:val="0"/>
            <w:vAlign w:val="center"/>
          </w:tcPr>
          <w:p w14:paraId="7264CF79">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住宿业</w:t>
            </w:r>
          </w:p>
        </w:tc>
        <w:tc>
          <w:tcPr>
            <w:tcW w:w="1180" w:type="dxa"/>
            <w:tcBorders>
              <w:top w:val="nil"/>
              <w:left w:val="nil"/>
              <w:bottom w:val="single" w:color="auto" w:sz="4" w:space="0"/>
              <w:right w:val="single" w:color="auto" w:sz="4" w:space="0"/>
            </w:tcBorders>
            <w:noWrap w:val="0"/>
            <w:vAlign w:val="center"/>
          </w:tcPr>
          <w:p w14:paraId="28312A4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0059F46E">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7D7E062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37D82E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178C99E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7C99471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1DD42A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7BADDE9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4E76365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E287AA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BCB4A3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113F019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5C2B5AA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365B69D">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10</w:t>
            </w:r>
          </w:p>
        </w:tc>
        <w:tc>
          <w:tcPr>
            <w:tcW w:w="1923" w:type="dxa"/>
            <w:tcBorders>
              <w:top w:val="nil"/>
              <w:left w:val="nil"/>
              <w:bottom w:val="single" w:color="auto" w:sz="4" w:space="0"/>
              <w:right w:val="single" w:color="auto" w:sz="4" w:space="0"/>
            </w:tcBorders>
            <w:noWrap w:val="0"/>
            <w:vAlign w:val="center"/>
          </w:tcPr>
          <w:p w14:paraId="76CD4664">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餐饮业</w:t>
            </w:r>
          </w:p>
        </w:tc>
        <w:tc>
          <w:tcPr>
            <w:tcW w:w="1180" w:type="dxa"/>
            <w:tcBorders>
              <w:top w:val="nil"/>
              <w:left w:val="nil"/>
              <w:bottom w:val="single" w:color="auto" w:sz="4" w:space="0"/>
              <w:right w:val="single" w:color="auto" w:sz="4" w:space="0"/>
            </w:tcBorders>
            <w:noWrap w:val="0"/>
            <w:vAlign w:val="center"/>
          </w:tcPr>
          <w:p w14:paraId="6BEFDB9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642677F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63D20F0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AFBD32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5D5EDB3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7CB2AE7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3B1F0C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61A8E1F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534EDBC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405304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13C05B2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0CB4057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06D6F0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0FF9610">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11</w:t>
            </w:r>
          </w:p>
        </w:tc>
        <w:tc>
          <w:tcPr>
            <w:tcW w:w="1923" w:type="dxa"/>
            <w:tcBorders>
              <w:top w:val="nil"/>
              <w:left w:val="nil"/>
              <w:bottom w:val="single" w:color="auto" w:sz="4" w:space="0"/>
              <w:right w:val="single" w:color="auto" w:sz="4" w:space="0"/>
            </w:tcBorders>
            <w:noWrap w:val="0"/>
            <w:vAlign w:val="center"/>
          </w:tcPr>
          <w:p w14:paraId="5AD9F0A4">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信息传输业</w:t>
            </w:r>
          </w:p>
        </w:tc>
        <w:tc>
          <w:tcPr>
            <w:tcW w:w="1180" w:type="dxa"/>
            <w:tcBorders>
              <w:top w:val="nil"/>
              <w:left w:val="nil"/>
              <w:bottom w:val="single" w:color="auto" w:sz="4" w:space="0"/>
              <w:right w:val="single" w:color="auto" w:sz="4" w:space="0"/>
            </w:tcBorders>
            <w:noWrap w:val="0"/>
            <w:vAlign w:val="center"/>
          </w:tcPr>
          <w:p w14:paraId="55161CD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≥100000</w:t>
            </w:r>
          </w:p>
        </w:tc>
        <w:tc>
          <w:tcPr>
            <w:tcW w:w="909" w:type="dxa"/>
            <w:tcBorders>
              <w:top w:val="nil"/>
              <w:left w:val="nil"/>
              <w:bottom w:val="single" w:color="auto" w:sz="4" w:space="0"/>
              <w:right w:val="single" w:color="auto" w:sz="4" w:space="0"/>
            </w:tcBorders>
            <w:noWrap w:val="0"/>
            <w:vAlign w:val="center"/>
          </w:tcPr>
          <w:p w14:paraId="09D737A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6" w:type="dxa"/>
            <w:tcBorders>
              <w:top w:val="nil"/>
              <w:left w:val="nil"/>
              <w:bottom w:val="single" w:color="auto" w:sz="4" w:space="0"/>
              <w:right w:val="single" w:color="auto" w:sz="4" w:space="0"/>
            </w:tcBorders>
            <w:noWrap w:val="0"/>
            <w:vAlign w:val="center"/>
          </w:tcPr>
          <w:p w14:paraId="0AD9732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6DEA28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4511316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15CDFF5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469D4D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1616B70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65E7780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9AC5A4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330DF08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19D14594">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2F33C777">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6D0AB2E">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12</w:t>
            </w:r>
          </w:p>
        </w:tc>
        <w:tc>
          <w:tcPr>
            <w:tcW w:w="1923" w:type="dxa"/>
            <w:tcBorders>
              <w:top w:val="nil"/>
              <w:left w:val="nil"/>
              <w:bottom w:val="single" w:color="auto" w:sz="4" w:space="0"/>
              <w:right w:val="single" w:color="auto" w:sz="4" w:space="0"/>
            </w:tcBorders>
            <w:noWrap w:val="0"/>
            <w:vAlign w:val="center"/>
          </w:tcPr>
          <w:p w14:paraId="7CEB2974">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软件和信息技术服务业</w:t>
            </w:r>
          </w:p>
        </w:tc>
        <w:tc>
          <w:tcPr>
            <w:tcW w:w="1180" w:type="dxa"/>
            <w:tcBorders>
              <w:top w:val="nil"/>
              <w:left w:val="nil"/>
              <w:bottom w:val="single" w:color="auto" w:sz="4" w:space="0"/>
              <w:right w:val="single" w:color="auto" w:sz="4" w:space="0"/>
            </w:tcBorders>
            <w:noWrap w:val="0"/>
            <w:vAlign w:val="center"/>
          </w:tcPr>
          <w:p w14:paraId="781F3A5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2037E0D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5FA3B87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A5A9EA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0AB9FE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16985A9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6711D9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946" w:type="dxa"/>
            <w:tcBorders>
              <w:top w:val="nil"/>
              <w:left w:val="nil"/>
              <w:bottom w:val="single" w:color="auto" w:sz="4" w:space="0"/>
              <w:right w:val="single" w:color="auto" w:sz="4" w:space="0"/>
            </w:tcBorders>
            <w:noWrap w:val="0"/>
            <w:vAlign w:val="center"/>
          </w:tcPr>
          <w:p w14:paraId="1C6588A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2384A9D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E9ACFE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869" w:type="dxa"/>
            <w:tcBorders>
              <w:top w:val="nil"/>
              <w:left w:val="nil"/>
              <w:bottom w:val="single" w:color="auto" w:sz="4" w:space="0"/>
              <w:right w:val="single" w:color="auto" w:sz="4" w:space="0"/>
            </w:tcBorders>
            <w:noWrap w:val="0"/>
            <w:vAlign w:val="center"/>
          </w:tcPr>
          <w:p w14:paraId="52319C0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5EA0E13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9F104F4">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06A279E">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13</w:t>
            </w:r>
          </w:p>
        </w:tc>
        <w:tc>
          <w:tcPr>
            <w:tcW w:w="1923" w:type="dxa"/>
            <w:tcBorders>
              <w:top w:val="nil"/>
              <w:left w:val="nil"/>
              <w:bottom w:val="single" w:color="auto" w:sz="4" w:space="0"/>
              <w:right w:val="single" w:color="auto" w:sz="4" w:space="0"/>
            </w:tcBorders>
            <w:noWrap w:val="0"/>
            <w:vAlign w:val="center"/>
          </w:tcPr>
          <w:p w14:paraId="685CAABE">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房地产开发经验</w:t>
            </w:r>
          </w:p>
        </w:tc>
        <w:tc>
          <w:tcPr>
            <w:tcW w:w="1180" w:type="dxa"/>
            <w:tcBorders>
              <w:top w:val="nil"/>
              <w:left w:val="nil"/>
              <w:bottom w:val="single" w:color="auto" w:sz="4" w:space="0"/>
              <w:right w:val="single" w:color="auto" w:sz="4" w:space="0"/>
            </w:tcBorders>
            <w:noWrap w:val="0"/>
            <w:vAlign w:val="center"/>
          </w:tcPr>
          <w:p w14:paraId="3297D7B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≥200000</w:t>
            </w:r>
          </w:p>
        </w:tc>
        <w:tc>
          <w:tcPr>
            <w:tcW w:w="909" w:type="dxa"/>
            <w:tcBorders>
              <w:top w:val="nil"/>
              <w:left w:val="nil"/>
              <w:bottom w:val="single" w:color="auto" w:sz="4" w:space="0"/>
              <w:right w:val="single" w:color="auto" w:sz="4" w:space="0"/>
            </w:tcBorders>
            <w:noWrap w:val="0"/>
            <w:vAlign w:val="center"/>
          </w:tcPr>
          <w:p w14:paraId="4799BBC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7F4F05C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或,≥10000</w:t>
            </w:r>
          </w:p>
        </w:tc>
        <w:tc>
          <w:tcPr>
            <w:tcW w:w="1091" w:type="dxa"/>
            <w:tcBorders>
              <w:top w:val="nil"/>
              <w:left w:val="nil"/>
              <w:bottom w:val="single" w:color="auto" w:sz="4" w:space="0"/>
              <w:right w:val="single" w:color="auto" w:sz="4" w:space="0"/>
            </w:tcBorders>
            <w:noWrap w:val="0"/>
            <w:vAlign w:val="center"/>
          </w:tcPr>
          <w:p w14:paraId="1BF3749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1E1F0FA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44FADAF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且,≥5000</w:t>
            </w:r>
          </w:p>
        </w:tc>
        <w:tc>
          <w:tcPr>
            <w:tcW w:w="1091" w:type="dxa"/>
            <w:tcBorders>
              <w:top w:val="nil"/>
              <w:left w:val="nil"/>
              <w:bottom w:val="single" w:color="auto" w:sz="4" w:space="0"/>
              <w:right w:val="single" w:color="auto" w:sz="4" w:space="0"/>
            </w:tcBorders>
            <w:noWrap w:val="0"/>
            <w:vAlign w:val="center"/>
          </w:tcPr>
          <w:p w14:paraId="17A4B5B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11C285D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0875192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且,≥2000</w:t>
            </w:r>
          </w:p>
        </w:tc>
        <w:tc>
          <w:tcPr>
            <w:tcW w:w="1091" w:type="dxa"/>
            <w:tcBorders>
              <w:top w:val="nil"/>
              <w:left w:val="nil"/>
              <w:bottom w:val="single" w:color="auto" w:sz="4" w:space="0"/>
              <w:right w:val="single" w:color="auto" w:sz="4" w:space="0"/>
            </w:tcBorders>
            <w:noWrap w:val="0"/>
            <w:vAlign w:val="center"/>
          </w:tcPr>
          <w:p w14:paraId="5AD8BF6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229EB21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3BD01B2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或,＜2000</w:t>
            </w:r>
          </w:p>
        </w:tc>
      </w:tr>
      <w:tr w14:paraId="6DB48F87">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16AF05E7">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14</w:t>
            </w:r>
          </w:p>
        </w:tc>
        <w:tc>
          <w:tcPr>
            <w:tcW w:w="1923" w:type="dxa"/>
            <w:tcBorders>
              <w:top w:val="nil"/>
              <w:left w:val="nil"/>
              <w:bottom w:val="single" w:color="auto" w:sz="4" w:space="0"/>
              <w:right w:val="single" w:color="auto" w:sz="4" w:space="0"/>
            </w:tcBorders>
            <w:noWrap w:val="0"/>
            <w:vAlign w:val="center"/>
          </w:tcPr>
          <w:p w14:paraId="2D9473C0">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物业管理</w:t>
            </w:r>
          </w:p>
        </w:tc>
        <w:tc>
          <w:tcPr>
            <w:tcW w:w="1180" w:type="dxa"/>
            <w:tcBorders>
              <w:top w:val="nil"/>
              <w:left w:val="nil"/>
              <w:bottom w:val="single" w:color="auto" w:sz="4" w:space="0"/>
              <w:right w:val="single" w:color="auto" w:sz="4" w:space="0"/>
            </w:tcBorders>
            <w:noWrap w:val="0"/>
            <w:vAlign w:val="center"/>
          </w:tcPr>
          <w:p w14:paraId="1B75E08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909" w:type="dxa"/>
            <w:tcBorders>
              <w:top w:val="nil"/>
              <w:left w:val="nil"/>
              <w:bottom w:val="single" w:color="auto" w:sz="4" w:space="0"/>
              <w:right w:val="single" w:color="auto" w:sz="4" w:space="0"/>
            </w:tcBorders>
            <w:noWrap w:val="0"/>
            <w:vAlign w:val="center"/>
          </w:tcPr>
          <w:p w14:paraId="785A2C9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4378956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E571F9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C83A20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525D86A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3106CA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946" w:type="dxa"/>
            <w:tcBorders>
              <w:top w:val="nil"/>
              <w:left w:val="nil"/>
              <w:bottom w:val="single" w:color="auto" w:sz="4" w:space="0"/>
              <w:right w:val="single" w:color="auto" w:sz="4" w:space="0"/>
            </w:tcBorders>
            <w:noWrap w:val="0"/>
            <w:vAlign w:val="center"/>
          </w:tcPr>
          <w:p w14:paraId="7424C2A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9" w:type="dxa"/>
            <w:tcBorders>
              <w:top w:val="nil"/>
              <w:left w:val="nil"/>
              <w:bottom w:val="single" w:color="auto" w:sz="4" w:space="0"/>
              <w:right w:val="single" w:color="auto" w:sz="4" w:space="0"/>
            </w:tcBorders>
            <w:noWrap w:val="0"/>
            <w:vAlign w:val="center"/>
          </w:tcPr>
          <w:p w14:paraId="097C448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8934A6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869" w:type="dxa"/>
            <w:tcBorders>
              <w:top w:val="nil"/>
              <w:left w:val="nil"/>
              <w:bottom w:val="single" w:color="auto" w:sz="4" w:space="0"/>
              <w:right w:val="single" w:color="auto" w:sz="4" w:space="0"/>
            </w:tcBorders>
            <w:noWrap w:val="0"/>
            <w:vAlign w:val="center"/>
          </w:tcPr>
          <w:p w14:paraId="0A36CE7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38" w:type="dxa"/>
            <w:tcBorders>
              <w:top w:val="nil"/>
              <w:left w:val="nil"/>
              <w:bottom w:val="single" w:color="auto" w:sz="4" w:space="0"/>
              <w:right w:val="single" w:color="auto" w:sz="4" w:space="0"/>
            </w:tcBorders>
            <w:noWrap w:val="0"/>
            <w:vAlign w:val="center"/>
          </w:tcPr>
          <w:p w14:paraId="1CF1AA5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755213F3">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5AA716F">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15</w:t>
            </w:r>
          </w:p>
        </w:tc>
        <w:tc>
          <w:tcPr>
            <w:tcW w:w="1923" w:type="dxa"/>
            <w:tcBorders>
              <w:top w:val="nil"/>
              <w:left w:val="nil"/>
              <w:bottom w:val="single" w:color="auto" w:sz="4" w:space="0"/>
              <w:right w:val="single" w:color="auto" w:sz="4" w:space="0"/>
            </w:tcBorders>
            <w:noWrap w:val="0"/>
            <w:vAlign w:val="center"/>
          </w:tcPr>
          <w:p w14:paraId="26185425">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租赁和商务服务业</w:t>
            </w:r>
          </w:p>
        </w:tc>
        <w:tc>
          <w:tcPr>
            <w:tcW w:w="1180" w:type="dxa"/>
            <w:tcBorders>
              <w:top w:val="nil"/>
              <w:left w:val="nil"/>
              <w:bottom w:val="single" w:color="auto" w:sz="4" w:space="0"/>
              <w:right w:val="single" w:color="auto" w:sz="4" w:space="0"/>
            </w:tcBorders>
            <w:noWrap w:val="0"/>
            <w:vAlign w:val="center"/>
          </w:tcPr>
          <w:p w14:paraId="5347A02E">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09" w:type="dxa"/>
            <w:tcBorders>
              <w:top w:val="nil"/>
              <w:left w:val="nil"/>
              <w:bottom w:val="single" w:color="auto" w:sz="4" w:space="0"/>
              <w:right w:val="single" w:color="auto" w:sz="4" w:space="0"/>
            </w:tcBorders>
            <w:noWrap w:val="0"/>
            <w:vAlign w:val="center"/>
          </w:tcPr>
          <w:p w14:paraId="0383D9E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47E5E10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或,≥120000</w:t>
            </w:r>
          </w:p>
        </w:tc>
        <w:tc>
          <w:tcPr>
            <w:tcW w:w="1091" w:type="dxa"/>
            <w:tcBorders>
              <w:top w:val="nil"/>
              <w:left w:val="nil"/>
              <w:bottom w:val="single" w:color="auto" w:sz="4" w:space="0"/>
              <w:right w:val="single" w:color="auto" w:sz="4" w:space="0"/>
            </w:tcBorders>
            <w:noWrap w:val="0"/>
            <w:vAlign w:val="center"/>
          </w:tcPr>
          <w:p w14:paraId="261414D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9" w:type="dxa"/>
            <w:tcBorders>
              <w:top w:val="nil"/>
              <w:left w:val="nil"/>
              <w:bottom w:val="single" w:color="auto" w:sz="4" w:space="0"/>
              <w:right w:val="single" w:color="auto" w:sz="4" w:space="0"/>
            </w:tcBorders>
            <w:noWrap w:val="0"/>
            <w:vAlign w:val="center"/>
          </w:tcPr>
          <w:p w14:paraId="77866E0E">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0F3EE8E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且,≥8000</w:t>
            </w:r>
          </w:p>
        </w:tc>
        <w:tc>
          <w:tcPr>
            <w:tcW w:w="1091" w:type="dxa"/>
            <w:tcBorders>
              <w:top w:val="nil"/>
              <w:left w:val="nil"/>
              <w:bottom w:val="single" w:color="auto" w:sz="4" w:space="0"/>
              <w:right w:val="single" w:color="auto" w:sz="4" w:space="0"/>
            </w:tcBorders>
            <w:noWrap w:val="0"/>
            <w:vAlign w:val="center"/>
          </w:tcPr>
          <w:p w14:paraId="45387BF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46" w:type="dxa"/>
            <w:tcBorders>
              <w:top w:val="nil"/>
              <w:left w:val="nil"/>
              <w:bottom w:val="single" w:color="auto" w:sz="4" w:space="0"/>
              <w:right w:val="single" w:color="auto" w:sz="4" w:space="0"/>
            </w:tcBorders>
            <w:noWrap w:val="0"/>
            <w:vAlign w:val="center"/>
          </w:tcPr>
          <w:p w14:paraId="1E59782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A62B7C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且,≥100</w:t>
            </w:r>
          </w:p>
        </w:tc>
        <w:tc>
          <w:tcPr>
            <w:tcW w:w="1091" w:type="dxa"/>
            <w:tcBorders>
              <w:top w:val="nil"/>
              <w:left w:val="nil"/>
              <w:bottom w:val="single" w:color="auto" w:sz="4" w:space="0"/>
              <w:right w:val="single" w:color="auto" w:sz="4" w:space="0"/>
            </w:tcBorders>
            <w:noWrap w:val="0"/>
            <w:vAlign w:val="center"/>
          </w:tcPr>
          <w:p w14:paraId="28DF5E5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69" w:type="dxa"/>
            <w:tcBorders>
              <w:top w:val="nil"/>
              <w:left w:val="nil"/>
              <w:bottom w:val="single" w:color="auto" w:sz="4" w:space="0"/>
              <w:right w:val="single" w:color="auto" w:sz="4" w:space="0"/>
            </w:tcBorders>
            <w:noWrap w:val="0"/>
            <w:vAlign w:val="center"/>
          </w:tcPr>
          <w:p w14:paraId="2F36CEC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345E77B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或,＜100</w:t>
            </w:r>
          </w:p>
        </w:tc>
      </w:tr>
      <w:tr w14:paraId="52FD143F">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293DB7B">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16</w:t>
            </w:r>
          </w:p>
        </w:tc>
        <w:tc>
          <w:tcPr>
            <w:tcW w:w="1923" w:type="dxa"/>
            <w:tcBorders>
              <w:top w:val="nil"/>
              <w:left w:val="nil"/>
              <w:bottom w:val="single" w:color="auto" w:sz="4" w:space="0"/>
              <w:right w:val="single" w:color="auto" w:sz="4" w:space="0"/>
            </w:tcBorders>
            <w:noWrap w:val="0"/>
            <w:vAlign w:val="center"/>
          </w:tcPr>
          <w:p w14:paraId="220126BD">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其他未列明行业</w:t>
            </w:r>
          </w:p>
        </w:tc>
        <w:tc>
          <w:tcPr>
            <w:tcW w:w="1180" w:type="dxa"/>
            <w:tcBorders>
              <w:top w:val="nil"/>
              <w:left w:val="nil"/>
              <w:bottom w:val="single" w:color="auto" w:sz="4" w:space="0"/>
              <w:right w:val="single" w:color="auto" w:sz="4" w:space="0"/>
            </w:tcBorders>
            <w:noWrap w:val="0"/>
            <w:vAlign w:val="center"/>
          </w:tcPr>
          <w:p w14:paraId="633B708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09" w:type="dxa"/>
            <w:tcBorders>
              <w:top w:val="nil"/>
              <w:left w:val="nil"/>
              <w:bottom w:val="single" w:color="auto" w:sz="4" w:space="0"/>
              <w:right w:val="single" w:color="auto" w:sz="4" w:space="0"/>
            </w:tcBorders>
            <w:noWrap w:val="0"/>
            <w:vAlign w:val="center"/>
          </w:tcPr>
          <w:p w14:paraId="670B277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6BDF45C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3AAF41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9" w:type="dxa"/>
            <w:tcBorders>
              <w:top w:val="nil"/>
              <w:left w:val="nil"/>
              <w:bottom w:val="single" w:color="auto" w:sz="4" w:space="0"/>
              <w:right w:val="single" w:color="auto" w:sz="4" w:space="0"/>
            </w:tcBorders>
            <w:noWrap w:val="0"/>
            <w:vAlign w:val="center"/>
          </w:tcPr>
          <w:p w14:paraId="6BC94B7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1A42371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87EE83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46" w:type="dxa"/>
            <w:tcBorders>
              <w:top w:val="nil"/>
              <w:left w:val="nil"/>
              <w:bottom w:val="single" w:color="auto" w:sz="4" w:space="0"/>
              <w:right w:val="single" w:color="auto" w:sz="4" w:space="0"/>
            </w:tcBorders>
            <w:noWrap w:val="0"/>
            <w:vAlign w:val="center"/>
          </w:tcPr>
          <w:p w14:paraId="2C00443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1114BC7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82879C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69" w:type="dxa"/>
            <w:tcBorders>
              <w:top w:val="nil"/>
              <w:left w:val="nil"/>
              <w:bottom w:val="single" w:color="auto" w:sz="4" w:space="0"/>
              <w:right w:val="single" w:color="auto" w:sz="4" w:space="0"/>
            </w:tcBorders>
            <w:noWrap w:val="0"/>
            <w:vAlign w:val="center"/>
          </w:tcPr>
          <w:p w14:paraId="013266F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2CE5AFC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bl>
    <w:p w14:paraId="133449D1">
      <w:pPr>
        <w:jc w:val="left"/>
        <w:outlineLvl w:val="0"/>
        <w:rPr>
          <w:rFonts w:hint="eastAsia" w:ascii="宋体" w:hAnsi="宋体" w:cs="宋体"/>
          <w:b/>
          <w:bCs/>
          <w:color w:val="auto"/>
          <w:kern w:val="0"/>
          <w:sz w:val="28"/>
          <w:szCs w:val="28"/>
          <w:highlight w:val="none"/>
        </w:rPr>
        <w:sectPr>
          <w:headerReference r:id="rId5" w:type="default"/>
          <w:footerReference r:id="rId6" w:type="default"/>
          <w:pgSz w:w="16838" w:h="11906" w:orient="landscape"/>
          <w:pgMar w:top="1440" w:right="1800" w:bottom="1440" w:left="1800" w:header="851" w:footer="992" w:gutter="0"/>
          <w:pgNumType w:fmt="decimal"/>
          <w:cols w:space="720" w:num="1"/>
          <w:docGrid w:type="lines" w:linePitch="312" w:charSpace="0"/>
        </w:sectPr>
      </w:pPr>
    </w:p>
    <w:p w14:paraId="4C454572">
      <w:pPr>
        <w:snapToGrid w:val="0"/>
        <w:spacing w:line="360" w:lineRule="auto"/>
        <w:outlineLvl w:val="0"/>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附件3、残疾人福利性单位声明函</w:t>
      </w:r>
    </w:p>
    <w:p w14:paraId="2B7254E1">
      <w:pPr>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残疾人福利性单位声明函</w:t>
      </w:r>
    </w:p>
    <w:p w14:paraId="69ADC7CA">
      <w:pPr>
        <w:spacing w:line="360" w:lineRule="auto"/>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（供应商应如实填写，若不是残疾人福利性单位则自行删除本页）</w:t>
      </w:r>
    </w:p>
    <w:p w14:paraId="2F54EE6A">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0733696">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本单位对上述声明的真实性负责。如有虚假，将依法承担相应责任。</w:t>
      </w:r>
    </w:p>
    <w:p w14:paraId="44E38D83">
      <w:pPr>
        <w:spacing w:line="360" w:lineRule="auto"/>
        <w:ind w:firstLine="420" w:firstLineChars="175"/>
        <w:rPr>
          <w:rFonts w:hint="eastAsia" w:ascii="宋体" w:hAnsi="宋体" w:cs="宋体"/>
          <w:color w:val="auto"/>
          <w:sz w:val="24"/>
          <w:szCs w:val="24"/>
          <w:highlight w:val="none"/>
        </w:rPr>
      </w:pPr>
    </w:p>
    <w:p w14:paraId="68C6C2E7">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单位名称（盖章）：</w:t>
      </w:r>
    </w:p>
    <w:p w14:paraId="29E9ECE8">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日  期：</w:t>
      </w:r>
    </w:p>
    <w:p w14:paraId="22ECE524">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备注：1、享受政府采购支持政策的残疾人福利性单位应当同时满足以下条件：</w:t>
      </w:r>
    </w:p>
    <w:p w14:paraId="126A4658">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（1）安置的残疾人占本单位在职职工人数的比例不低于25%（含25%），并且安置的残疾人人数不少于10人（含10人）；</w:t>
      </w:r>
    </w:p>
    <w:p w14:paraId="2A5274E4">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（2）依法与安置的每位残疾人签订了一年以上（含一年）的劳动合同或服务协议；</w:t>
      </w:r>
    </w:p>
    <w:p w14:paraId="41E237DB">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（3）为安置的每位残疾人按月足额缴纳了基本养老保险、基本医疗保险、失业保险、工伤保险和生育保险等社会保险费；</w:t>
      </w:r>
    </w:p>
    <w:p w14:paraId="3BDA759A">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（4）通过银行等金融机构向安置的每位残疾人，按月支付了不低于单位所在区县适用的经省级人民政府批准的月最低工资标准的工资；</w:t>
      </w:r>
    </w:p>
    <w:p w14:paraId="60A83E0E">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55E634D9">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0A74351">
      <w:pPr>
        <w:spacing w:line="360" w:lineRule="auto"/>
        <w:outlineLvl w:val="0"/>
        <w:rPr>
          <w:rFonts w:hint="eastAsia" w:ascii="宋体" w:hAnsi="宋体" w:cs="宋体"/>
          <w:b/>
          <w:bCs/>
          <w:color w:val="auto"/>
          <w:kern w:val="0"/>
          <w:sz w:val="28"/>
          <w:szCs w:val="28"/>
          <w:highlight w:val="none"/>
        </w:rPr>
      </w:pPr>
      <w:r>
        <w:rPr>
          <w:rFonts w:hint="eastAsia" w:ascii="宋体" w:hAnsi="宋体" w:cs="宋体"/>
          <w:b/>
          <w:bCs/>
          <w:color w:val="auto"/>
          <w:kern w:val="0"/>
          <w:sz w:val="36"/>
          <w:szCs w:val="36"/>
          <w:highlight w:val="none"/>
        </w:rPr>
        <w:t>附件4、监狱企业证明文件</w:t>
      </w:r>
    </w:p>
    <w:p w14:paraId="66D15A6E">
      <w:pPr>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（供应商应如实填写，若不是监狱企业则自行删除本页）</w:t>
      </w:r>
    </w:p>
    <w:p w14:paraId="3EA99C7E">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本单位郑重声明，根据《财政部 司法部关于政府采购支持监狱企业发展有关问题的通知》（财库〔2014〕68号）的规定，本单位为符合条件的监狱企业。</w:t>
      </w:r>
    </w:p>
    <w:p w14:paraId="50A3F450">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且本单位参加</w:t>
      </w:r>
      <w:r>
        <w:rPr>
          <w:rFonts w:hint="eastAsia" w:ascii="宋体" w:hAnsi="宋体" w:cs="宋体"/>
          <w:color w:val="auto"/>
          <w:sz w:val="28"/>
          <w:szCs w:val="28"/>
          <w:highlight w:val="none"/>
          <w:u w:val="single"/>
        </w:rPr>
        <w:t xml:space="preserve">   （采购人）   </w:t>
      </w:r>
      <w:r>
        <w:rPr>
          <w:rFonts w:hint="eastAsia" w:ascii="宋体" w:hAnsi="宋体" w:cs="宋体"/>
          <w:color w:val="auto"/>
          <w:sz w:val="28"/>
          <w:szCs w:val="28"/>
          <w:highlight w:val="none"/>
        </w:rPr>
        <w:t xml:space="preserve">的 </w:t>
      </w:r>
      <w:r>
        <w:rPr>
          <w:rFonts w:hint="eastAsia" w:ascii="宋体" w:hAnsi="宋体" w:cs="宋体"/>
          <w:color w:val="auto"/>
          <w:sz w:val="28"/>
          <w:szCs w:val="28"/>
          <w:highlight w:val="none"/>
          <w:u w:val="single"/>
        </w:rPr>
        <w:t xml:space="preserve">  （项目名称、编号及包号）   </w:t>
      </w:r>
      <w:r>
        <w:rPr>
          <w:rFonts w:hint="eastAsia" w:ascii="宋体" w:hAnsi="宋体" w:cs="宋体"/>
          <w:color w:val="auto"/>
          <w:sz w:val="28"/>
          <w:szCs w:val="28"/>
          <w:highlight w:val="none"/>
        </w:rPr>
        <w:t>项目采购活动提供本单位制造的货物（由本单位承担工程/提供服务）或者提供其他监狱企业制造的货物（不包括使用非残疾人福利性单位注册商标的货物）。</w:t>
      </w:r>
    </w:p>
    <w:p w14:paraId="4AB1F1C6">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本单位对上述声明的真实性负责。如有虚假，将依法承担相应责任。</w:t>
      </w:r>
    </w:p>
    <w:p w14:paraId="428B90D1">
      <w:pPr>
        <w:ind w:firstLine="482"/>
        <w:rPr>
          <w:rFonts w:hint="eastAsia" w:ascii="宋体" w:hAnsi="宋体" w:cs="宋体"/>
          <w:b/>
          <w:color w:val="auto"/>
          <w:sz w:val="28"/>
          <w:szCs w:val="28"/>
          <w:highlight w:val="none"/>
        </w:rPr>
      </w:pPr>
      <w:r>
        <w:rPr>
          <w:rFonts w:hint="eastAsia" w:ascii="宋体" w:hAnsi="宋体" w:cs="宋体"/>
          <w:b/>
          <w:color w:val="auto"/>
          <w:sz w:val="28"/>
          <w:szCs w:val="28"/>
          <w:highlight w:val="none"/>
        </w:rPr>
        <w:t>附证明材料：监狱企业应提供由省级监狱局、戒毒局（含新疆生产兵团）出具的监狱企业的证明文件。</w:t>
      </w:r>
    </w:p>
    <w:p w14:paraId="5633839D">
      <w:pPr>
        <w:ind w:firstLine="480"/>
        <w:rPr>
          <w:rFonts w:hint="eastAsia" w:ascii="宋体" w:hAnsi="宋体" w:cs="宋体"/>
          <w:color w:val="auto"/>
          <w:sz w:val="28"/>
          <w:szCs w:val="28"/>
          <w:highlight w:val="none"/>
        </w:rPr>
      </w:pPr>
    </w:p>
    <w:p w14:paraId="520769AB">
      <w:pPr>
        <w:ind w:firstLine="480"/>
        <w:rPr>
          <w:rFonts w:hint="eastAsia" w:ascii="宋体" w:hAnsi="宋体" w:cs="宋体"/>
          <w:color w:val="auto"/>
          <w:sz w:val="28"/>
          <w:szCs w:val="28"/>
          <w:highlight w:val="none"/>
        </w:rPr>
      </w:pPr>
    </w:p>
    <w:p w14:paraId="1ECC058A">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制造商名称（公章）：</w:t>
      </w:r>
    </w:p>
    <w:p w14:paraId="5D6A573D">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制造商法定代表人（签字或盖章）：</w:t>
      </w:r>
    </w:p>
    <w:p w14:paraId="2EC348C5">
      <w:pPr>
        <w:ind w:firstLine="482"/>
        <w:rPr>
          <w:rFonts w:hint="eastAsia" w:ascii="宋体" w:hAnsi="宋体" w:cs="宋体"/>
          <w:color w:val="auto"/>
          <w:sz w:val="28"/>
          <w:szCs w:val="28"/>
          <w:highlight w:val="none"/>
        </w:rPr>
      </w:pPr>
      <w:r>
        <w:rPr>
          <w:rFonts w:hint="eastAsia" w:ascii="宋体" w:hAnsi="宋体" w:cs="宋体"/>
          <w:color w:val="auto"/>
          <w:spacing w:val="1"/>
          <w:sz w:val="28"/>
          <w:szCs w:val="28"/>
          <w:highlight w:val="none"/>
        </w:rPr>
        <w:t>供应商名称（公章）：</w:t>
      </w:r>
    </w:p>
    <w:p w14:paraId="60D305B6">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日期：</w:t>
      </w:r>
    </w:p>
    <w:p w14:paraId="052C251B">
      <w:pPr>
        <w:spacing w:line="360" w:lineRule="auto"/>
        <w:jc w:val="center"/>
        <w:outlineLvl w:val="0"/>
        <w:rPr>
          <w:rFonts w:hint="eastAsia" w:ascii="宋体" w:hAnsi="宋体" w:cs="宋体"/>
          <w:b/>
          <w:bCs/>
          <w:color w:val="auto"/>
          <w:kern w:val="0"/>
          <w:sz w:val="36"/>
          <w:szCs w:val="36"/>
          <w:highlight w:val="none"/>
        </w:rPr>
      </w:pPr>
      <w:r>
        <w:rPr>
          <w:rFonts w:hint="eastAsia" w:ascii="宋体" w:hAnsi="宋体" w:cs="宋体"/>
          <w:b/>
          <w:bCs/>
          <w:color w:val="auto"/>
          <w:kern w:val="0"/>
          <w:sz w:val="28"/>
          <w:szCs w:val="28"/>
          <w:highlight w:val="none"/>
        </w:rPr>
        <w:br w:type="page"/>
      </w:r>
      <w:r>
        <w:rPr>
          <w:rFonts w:hint="eastAsia" w:ascii="宋体" w:hAnsi="宋体" w:eastAsia="宋体" w:cs="宋体"/>
          <w:b/>
          <w:bCs/>
          <w:color w:val="auto"/>
          <w:kern w:val="0"/>
          <w:sz w:val="36"/>
          <w:szCs w:val="36"/>
          <w:highlight w:val="none"/>
        </w:rPr>
        <w:t>附件</w:t>
      </w:r>
      <w:bookmarkEnd w:id="0"/>
      <w:r>
        <w:rPr>
          <w:rFonts w:hint="eastAsia" w:ascii="宋体" w:hAnsi="宋体" w:eastAsia="宋体" w:cs="宋体"/>
          <w:b/>
          <w:bCs/>
          <w:color w:val="auto"/>
          <w:kern w:val="0"/>
          <w:sz w:val="36"/>
          <w:szCs w:val="36"/>
          <w:highlight w:val="none"/>
        </w:rPr>
        <w:t>5、</w:t>
      </w:r>
      <w:bookmarkStart w:id="7" w:name="_Toc30954"/>
      <w:r>
        <w:rPr>
          <w:rFonts w:hint="eastAsia" w:ascii="宋体" w:hAnsi="宋体" w:eastAsia="宋体" w:cs="宋体"/>
          <w:b/>
          <w:bCs/>
          <w:color w:val="auto"/>
          <w:kern w:val="0"/>
          <w:sz w:val="36"/>
          <w:szCs w:val="36"/>
          <w:highlight w:val="none"/>
        </w:rPr>
        <w:t>项目采购需求</w:t>
      </w:r>
      <w:bookmarkEnd w:id="1"/>
      <w:bookmarkEnd w:id="2"/>
      <w:bookmarkEnd w:id="3"/>
      <w:bookmarkEnd w:id="7"/>
      <w:bookmarkStart w:id="8" w:name="_Hlt3013640"/>
      <w:bookmarkEnd w:id="8"/>
      <w:bookmarkStart w:id="9" w:name="_Hlt10450950"/>
      <w:bookmarkEnd w:id="9"/>
      <w:bookmarkStart w:id="10" w:name="_Hlt3694737"/>
      <w:bookmarkEnd w:id="10"/>
      <w:bookmarkStart w:id="11" w:name="_Hlt9486019"/>
      <w:bookmarkEnd w:id="11"/>
    </w:p>
    <w:p w14:paraId="633249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一、项目概况</w:t>
      </w:r>
    </w:p>
    <w:p w14:paraId="5B25AD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 项目名称：2026年灯杆保洁翻新项目</w:t>
      </w:r>
    </w:p>
    <w:p w14:paraId="2FDF1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 项目地点：采购人指定城区各路段（</w:t>
      </w:r>
      <w:r>
        <w:rPr>
          <w:rFonts w:hint="eastAsia" w:ascii="宋体" w:hAnsi="宋体" w:eastAsia="宋体" w:cs="宋体"/>
          <w:sz w:val="24"/>
          <w:szCs w:val="24"/>
          <w:highlight w:val="none"/>
          <w:lang w:val="en-US" w:eastAsia="zh-CN"/>
        </w:rPr>
        <w:t>具体详见</w:t>
      </w:r>
      <w:r>
        <w:rPr>
          <w:rFonts w:hint="eastAsia" w:ascii="宋体" w:hAnsi="宋体" w:eastAsia="宋体" w:cs="宋体"/>
          <w:b w:val="0"/>
          <w:bCs w:val="0"/>
          <w:sz w:val="24"/>
          <w:szCs w:val="24"/>
          <w:highlight w:val="none"/>
          <w:lang w:val="en-US" w:eastAsia="zh-CN"/>
        </w:rPr>
        <w:t>项目</w:t>
      </w:r>
      <w:r>
        <w:rPr>
          <w:rFonts w:hint="eastAsia" w:ascii="宋体" w:hAnsi="宋体" w:eastAsia="宋体" w:cs="宋体"/>
          <w:b w:val="0"/>
          <w:bCs w:val="0"/>
          <w:sz w:val="24"/>
          <w:szCs w:val="24"/>
          <w:highlight w:val="none"/>
          <w:lang w:val="en-US" w:eastAsia="zh-CN"/>
        </w:rPr>
        <w:t>清单明细</w:t>
      </w:r>
      <w:r>
        <w:rPr>
          <w:rFonts w:hint="eastAsia" w:ascii="宋体" w:hAnsi="宋体" w:eastAsia="宋体" w:cs="宋体"/>
          <w:sz w:val="24"/>
          <w:szCs w:val="24"/>
          <w:highlight w:val="none"/>
          <w:lang w:val="en-US" w:eastAsia="zh-CN"/>
        </w:rPr>
        <w:t>）</w:t>
      </w:r>
    </w:p>
    <w:p w14:paraId="27A3A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highlight w:val="none"/>
          <w:lang w:val="en-US"/>
        </w:rPr>
      </w:pPr>
      <w:r>
        <w:rPr>
          <w:rFonts w:hint="eastAsia" w:ascii="宋体" w:hAnsi="宋体" w:eastAsia="宋体" w:cs="宋体"/>
          <w:sz w:val="24"/>
          <w:szCs w:val="24"/>
          <w:highlight w:val="none"/>
          <w:lang w:val="en-US" w:eastAsia="zh-CN"/>
        </w:rPr>
        <w:t>3. 项目内容：对城区共计1105基老旧锈蚀路灯杆进行表面保洁、除尘、起皮旧漆铲除、锈蚀部位打磨除锈、防腐底漆、耐候面漆喷涂翻新、现场垃圾清运、成品保护及质保等全部内容。具体详见数量清单。</w:t>
      </w:r>
    </w:p>
    <w:p w14:paraId="732500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二、技术要求</w:t>
      </w:r>
    </w:p>
    <w:p w14:paraId="5B1751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本项目施工全过程须符合现行《城市道路照明工程施工及验收规范》《建筑防腐蚀工程施工质量验收规范》等国家及行业标准，具体工艺及质量要求如下：</w:t>
      </w:r>
    </w:p>
    <w:p w14:paraId="2C5EA2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 表面处理要求</w:t>
      </w:r>
    </w:p>
    <w:p w14:paraId="266F51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对灯杆杆体、悬臂、法兰、外露钢构件进行全面保洁除尘，彻底铲除</w:t>
      </w:r>
      <w:r>
        <w:rPr>
          <w:rFonts w:hint="eastAsia" w:ascii="宋体"/>
          <w:color w:val="000000"/>
          <w:sz w:val="24"/>
          <w:szCs w:val="24"/>
          <w:highlight w:val="none"/>
        </w:rPr>
        <w:t>灯杆表面的附着物</w:t>
      </w:r>
      <w:r>
        <w:rPr>
          <w:rFonts w:hint="eastAsia" w:ascii="宋体"/>
          <w:color w:val="000000"/>
          <w:sz w:val="24"/>
          <w:szCs w:val="24"/>
          <w:highlight w:val="none"/>
          <w:lang w:eastAsia="zh-CN"/>
        </w:rPr>
        <w:t>及</w:t>
      </w:r>
      <w:r>
        <w:rPr>
          <w:rFonts w:hint="eastAsia" w:ascii="宋体" w:hAnsi="宋体" w:eastAsia="宋体" w:cs="宋体"/>
          <w:sz w:val="24"/>
          <w:szCs w:val="24"/>
          <w:highlight w:val="none"/>
          <w:lang w:val="en-US" w:eastAsia="zh-CN"/>
        </w:rPr>
        <w:t>起皮、空鼓、粉化旧漆层；对锈蚀部位进行打磨除锈，去除浮锈、氧化皮，保留牢固完整旧漆面需打磨拉毛处理，确保漆面附着力达标。施工粉尘、锈渣、废料须密闭收集、日产日清，严禁污染路面、绿化带及周边设施。</w:t>
      </w:r>
    </w:p>
    <w:p w14:paraId="6BED43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 涂装工艺要求</w:t>
      </w:r>
    </w:p>
    <w:p w14:paraId="749F5BC3">
      <w:pPr>
        <w:spacing w:line="52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除锈清理验收合格后方可涂装。先涂刷金属防锈底漆，无漏涂、露底、流挂，底漆完全固化后方可喷涂面漆；面漆选用户外耐候型专用面漆，抗紫外线、耐酸雨老化，</w:t>
      </w:r>
      <w:r>
        <w:rPr>
          <w:rFonts w:hint="eastAsia" w:ascii="宋体"/>
          <w:color w:val="000000"/>
          <w:sz w:val="24"/>
          <w:szCs w:val="24"/>
          <w:highlight w:val="none"/>
        </w:rPr>
        <w:t>油漆颜色统一按照湖北省城市路灯建设指南推荐色号“</w:t>
      </w:r>
      <w:r>
        <w:rPr>
          <w:rFonts w:ascii="宋体"/>
          <w:color w:val="000000"/>
          <w:sz w:val="24"/>
          <w:szCs w:val="24"/>
          <w:highlight w:val="none"/>
        </w:rPr>
        <w:t>RAL7015</w:t>
      </w:r>
      <w:r>
        <w:rPr>
          <w:rFonts w:hint="eastAsia" w:ascii="宋体" w:hAnsi="宋体" w:cs="宋体"/>
          <w:color w:val="000000"/>
          <w:sz w:val="24"/>
          <w:szCs w:val="24"/>
          <w:highlight w:val="none"/>
        </w:rPr>
        <w:t>板岩灰</w:t>
      </w:r>
      <w:r>
        <w:rPr>
          <w:rFonts w:hint="eastAsia" w:ascii="宋体"/>
          <w:color w:val="000000"/>
          <w:sz w:val="24"/>
          <w:szCs w:val="24"/>
          <w:highlight w:val="none"/>
        </w:rPr>
        <w:t>”进行刷涂</w:t>
      </w:r>
      <w:r>
        <w:rPr>
          <w:rFonts w:hint="eastAsia" w:ascii="宋体" w:hAnsi="宋体" w:eastAsia="宋体" w:cs="宋体"/>
          <w:sz w:val="24"/>
          <w:szCs w:val="24"/>
          <w:highlight w:val="none"/>
          <w:lang w:val="en-US" w:eastAsia="zh-CN"/>
        </w:rPr>
        <w:t>。面漆喷涂均匀平整，无针孔、流挂、漏喷、明显色差，漆膜附着力满足规范，</w:t>
      </w:r>
      <w:r>
        <w:rPr>
          <w:rFonts w:hint="eastAsia" w:ascii="宋体"/>
          <w:color w:val="000000"/>
          <w:sz w:val="24"/>
          <w:szCs w:val="24"/>
          <w:highlight w:val="none"/>
        </w:rPr>
        <w:t>油漆表干时间小于30分钟</w:t>
      </w:r>
      <w:r>
        <w:rPr>
          <w:rFonts w:hint="eastAsia" w:ascii="宋体"/>
          <w:color w:val="000000"/>
          <w:sz w:val="24"/>
          <w:szCs w:val="24"/>
          <w:highlight w:val="none"/>
          <w:lang w:eastAsia="zh-CN"/>
        </w:rPr>
        <w:t>；油漆的调配必须严格按照产品规定进行调配,在规定时间内使用完,未用完的油漆不可再倒回漆桶内重复使用,不得污染环境。</w:t>
      </w:r>
    </w:p>
    <w:p w14:paraId="42C02E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 成品保护要求</w:t>
      </w:r>
    </w:p>
    <w:p w14:paraId="65C2F8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施工前对灯具、线路、交通标识、行道树、路面等周边设施进行全覆盖保护，严禁油漆、粉尘污染原有设施；若造成损坏或污染，由成交供应商无偿清理、修复或赔偿。施工不得破坏原有灯杆、接地、杆门等原有设施。</w:t>
      </w:r>
    </w:p>
    <w:p w14:paraId="742A02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 整体验收标准</w:t>
      </w:r>
    </w:p>
    <w:p w14:paraId="32BA7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每段施工完成后随段报验；全部完工后提交竣工资料（</w:t>
      </w:r>
      <w:r>
        <w:rPr>
          <w:rFonts w:hint="eastAsia" w:ascii="宋体" w:hAnsi="宋体" w:eastAsia="宋体" w:cs="宋体"/>
          <w:sz w:val="24"/>
          <w:szCs w:val="24"/>
          <w:highlight w:val="none"/>
          <w:lang w:eastAsia="zh-CN"/>
        </w:rPr>
        <w:t>验收</w:t>
      </w:r>
      <w:r>
        <w:rPr>
          <w:rFonts w:hint="eastAsia" w:ascii="宋体" w:hAnsi="宋体" w:eastAsia="宋体" w:cs="宋体"/>
          <w:sz w:val="24"/>
          <w:szCs w:val="24"/>
          <w:highlight w:val="none"/>
        </w:rPr>
        <w:t>台账、施工影像资料、材料合格证</w:t>
      </w:r>
      <w:r>
        <w:rPr>
          <w:rFonts w:hint="eastAsia" w:ascii="宋体" w:hAnsi="宋体" w:eastAsia="宋体" w:cs="宋体"/>
          <w:sz w:val="24"/>
          <w:szCs w:val="24"/>
          <w:highlight w:val="none"/>
          <w:lang w:eastAsia="zh-CN"/>
        </w:rPr>
        <w:t>和检验报告</w:t>
      </w:r>
      <w:r>
        <w:rPr>
          <w:rFonts w:hint="eastAsia" w:ascii="宋体" w:hAnsi="宋体" w:eastAsia="宋体" w:cs="宋体"/>
          <w:sz w:val="24"/>
          <w:szCs w:val="24"/>
          <w:highlight w:val="none"/>
        </w:rPr>
        <w:t>、人员证书等）申请整体竣工验收。验收合格标准：杆体外观整洁统一，漆膜完整，无大面积返锈、起皮、脱落；施工现场清理干净，无遗留废料，达到合格工程标准。验收不合格，成交供应商须在采购人规定时限内免费返工，工期不予顺延。</w:t>
      </w:r>
    </w:p>
    <w:p w14:paraId="0C8B67F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三、商务要求</w:t>
      </w:r>
    </w:p>
    <w:p w14:paraId="7BDA27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 质保要求</w:t>
      </w:r>
    </w:p>
    <w:p w14:paraId="3F96DF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整体质保期不少于12个月，自项目竣工验收合格之日起计算。质保期内出现漆面起皮、脱落、开裂、大面积返锈、严重褪色等质量问题，成交供应商须在采购人规定时间内到场免费维修、翻新，所有费用由供应商自行承担。</w:t>
      </w:r>
    </w:p>
    <w:p w14:paraId="59AC9C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 付款方式</w:t>
      </w:r>
    </w:p>
    <w:p w14:paraId="11154C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本项目不支付预付款，待项目完工并验收合格，施工单位提交竣工资料及结算资料后，支付至合同金额的70%，待审计完成后，按照审计结果支付至结算金额的100%。</w:t>
      </w:r>
    </w:p>
    <w:p w14:paraId="1BF9EE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3. 报价要求</w:t>
      </w:r>
    </w:p>
    <w:p w14:paraId="0FDC52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本项目总报价最高限价19万元，供应商的总报价超过此控制金额为无效响应。本项目为固定单价，供应商所报综合单价包含人工、材料（油漆、辅材）、机具、打磨除锈、清理、</w:t>
      </w:r>
      <w:r>
        <w:rPr>
          <w:rFonts w:hint="eastAsia" w:ascii="宋体" w:hAnsi="宋体" w:eastAsia="宋体" w:cs="宋体"/>
          <w:sz w:val="24"/>
          <w:szCs w:val="24"/>
          <w:highlight w:val="none"/>
          <w:lang w:val="en-US" w:eastAsia="zh-CN"/>
        </w:rPr>
        <w:t>运输、</w:t>
      </w:r>
      <w:r>
        <w:rPr>
          <w:rFonts w:hint="eastAsia" w:ascii="宋体" w:hAnsi="宋体" w:eastAsia="宋体" w:cs="宋体"/>
          <w:sz w:val="24"/>
          <w:szCs w:val="24"/>
          <w:highlight w:val="none"/>
          <w:lang w:val="en-US" w:eastAsia="zh-CN"/>
        </w:rPr>
        <w:t>检测、安全文明、管理费、利润、税金、</w:t>
      </w:r>
      <w:r>
        <w:rPr>
          <w:rFonts w:hint="eastAsia" w:ascii="宋体" w:hAnsi="宋体" w:eastAsia="宋体" w:cs="宋体"/>
          <w:sz w:val="24"/>
          <w:szCs w:val="24"/>
          <w:highlight w:val="none"/>
          <w:lang w:val="en-US" w:eastAsia="zh-CN"/>
        </w:rPr>
        <w:t>质保、风险</w:t>
      </w:r>
      <w:r>
        <w:rPr>
          <w:rFonts w:hint="eastAsia" w:ascii="宋体" w:hAnsi="宋体" w:eastAsia="宋体" w:cs="宋体"/>
          <w:sz w:val="24"/>
          <w:szCs w:val="24"/>
          <w:highlight w:val="none"/>
          <w:lang w:val="en-US" w:eastAsia="zh-CN"/>
        </w:rPr>
        <w:t>等全部费用，合同履行期间</w:t>
      </w:r>
      <w:r>
        <w:rPr>
          <w:rFonts w:hint="eastAsia" w:ascii="宋体" w:hAnsi="宋体" w:eastAsia="宋体" w:cs="宋体"/>
          <w:sz w:val="24"/>
          <w:szCs w:val="24"/>
          <w:highlight w:val="none"/>
          <w:lang w:val="en-US" w:eastAsia="zh-CN"/>
        </w:rPr>
        <w:t>综合</w:t>
      </w:r>
      <w:r>
        <w:rPr>
          <w:rFonts w:hint="eastAsia" w:ascii="宋体" w:hAnsi="宋体" w:eastAsia="宋体" w:cs="宋体"/>
          <w:sz w:val="24"/>
          <w:szCs w:val="24"/>
          <w:highlight w:val="none"/>
          <w:lang w:val="en-US" w:eastAsia="zh-CN"/>
        </w:rPr>
        <w:t>单价不予调整，供应商结合自身条件进行合理报价。</w:t>
      </w:r>
    </w:p>
    <w:p w14:paraId="24BCE1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lang w:val="en-US" w:eastAsia="zh-CN"/>
        </w:rPr>
        <w:t>结算原则</w:t>
      </w:r>
    </w:p>
    <w:p w14:paraId="0602B9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项目综合单价以中标单位投标报价为结算依据，工程量按现场实际验收合格数量进行计算。结算资料需送审计部门审计，最终以审计部门出具的工程造价结算（决算）报告为付款依据。</w:t>
      </w:r>
    </w:p>
    <w:p w14:paraId="07A55C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5.合同履行期限（工期）：自合同签订之日起30日历天内完工。</w:t>
      </w:r>
    </w:p>
    <w:p w14:paraId="5FDBC0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6.安全文明施工要求</w:t>
      </w:r>
    </w:p>
    <w:p w14:paraId="73A430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涉及高处作业、占道施工，成交供应商须严格落实安全生产主体责任，配备合格作业人员及安全防护设备，设置安全警示标识，做好交通疏导、防火防尘、文明施工工作。施工期间发生的一切安全事故、人员伤亡、财产损失及第三方赔偿责任，均由成交供应商全权承担，采购人不承担任何责任。</w:t>
      </w:r>
    </w:p>
    <w:p w14:paraId="335BE67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 其他要求</w:t>
      </w:r>
    </w:p>
    <w:p w14:paraId="7E355D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（1）供应商须自行踏勘现场，充分掌握现场施工环境、施工难度及全部风险，投标报价包含所有隐形费用，后期不再以任何理由增加费用。</w:t>
      </w:r>
    </w:p>
    <w:p w14:paraId="1E9B57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（2）施工过程中严禁破坏原有路灯杆件、电气设施及市政设施，造成损坏的须无偿修复并承担相应责任。</w:t>
      </w:r>
    </w:p>
    <w:p w14:paraId="027B41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（3）成交供应商须完整留存施工前后对比照片、施工台账、材料合格证等竣工资料，完工后统一移交采购人存档。</w:t>
      </w:r>
    </w:p>
    <w:p w14:paraId="603874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bCs/>
          <w:color w:val="000000"/>
          <w:sz w:val="24"/>
          <w:szCs w:val="24"/>
          <w:highlight w:val="none"/>
        </w:rPr>
        <w:t>成交供应商需要为工作人员购买人身意外伤害保险，且高空作业人员需持高空作业证上岗。</w:t>
      </w:r>
    </w:p>
    <w:p w14:paraId="77CB7D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其他未尽事宜，双方自行协商。</w:t>
      </w:r>
    </w:p>
    <w:p w14:paraId="0DBD21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highlight w:val="none"/>
          <w:lang w:val="en-US" w:eastAsia="zh-CN"/>
        </w:rPr>
      </w:pPr>
      <w:r>
        <w:rPr>
          <w:rFonts w:hint="eastAsia" w:ascii="宋体" w:hAnsi="宋体" w:eastAsia="宋体" w:cs="宋体"/>
          <w:sz w:val="24"/>
          <w:szCs w:val="24"/>
          <w:highlight w:val="none"/>
        </w:rPr>
        <w:br w:type="page"/>
      </w:r>
      <w:r>
        <w:rPr>
          <w:rFonts w:hint="eastAsia" w:ascii="宋体" w:hAnsi="宋体" w:eastAsia="宋体" w:cs="宋体"/>
          <w:sz w:val="24"/>
          <w:szCs w:val="24"/>
          <w:highlight w:val="none"/>
          <w:lang w:val="en-US" w:eastAsia="zh-CN"/>
        </w:rPr>
        <w:t xml:space="preserve">    </w:t>
      </w:r>
      <w:r>
        <w:rPr>
          <w:rFonts w:hint="eastAsia" w:ascii="宋体" w:hAnsi="宋体" w:eastAsia="宋体" w:cs="宋体"/>
          <w:b/>
          <w:bCs/>
          <w:sz w:val="24"/>
          <w:szCs w:val="24"/>
          <w:highlight w:val="none"/>
          <w:lang w:eastAsia="zh-CN"/>
        </w:rPr>
        <w:t>四</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项目清单明细：</w:t>
      </w:r>
    </w:p>
    <w:tbl>
      <w:tblPr>
        <w:tblStyle w:val="22"/>
        <w:tblW w:w="8506" w:type="dxa"/>
        <w:jc w:val="center"/>
        <w:tblLayout w:type="autofit"/>
        <w:tblCellMar>
          <w:top w:w="0" w:type="dxa"/>
          <w:left w:w="108" w:type="dxa"/>
          <w:bottom w:w="0" w:type="dxa"/>
          <w:right w:w="108" w:type="dxa"/>
        </w:tblCellMar>
      </w:tblPr>
      <w:tblGrid>
        <w:gridCol w:w="568"/>
        <w:gridCol w:w="2551"/>
        <w:gridCol w:w="1559"/>
        <w:gridCol w:w="1418"/>
        <w:gridCol w:w="2410"/>
      </w:tblGrid>
      <w:tr w14:paraId="5009B968">
        <w:tblPrEx>
          <w:tblCellMar>
            <w:top w:w="0" w:type="dxa"/>
            <w:left w:w="108" w:type="dxa"/>
            <w:bottom w:w="0" w:type="dxa"/>
            <w:right w:w="108" w:type="dxa"/>
          </w:tblCellMar>
        </w:tblPrEx>
        <w:trPr>
          <w:trHeight w:val="667" w:hRule="atLeast"/>
          <w:jc w:val="center"/>
        </w:trPr>
        <w:tc>
          <w:tcPr>
            <w:tcW w:w="8506" w:type="dxa"/>
            <w:gridSpan w:val="5"/>
            <w:tcBorders>
              <w:top w:val="nil"/>
              <w:left w:val="nil"/>
              <w:bottom w:val="nil"/>
              <w:right w:val="nil"/>
            </w:tcBorders>
            <w:shd w:val="clear" w:color="auto" w:fill="FFFFFF"/>
            <w:noWrap w:val="0"/>
            <w:vAlign w:val="center"/>
          </w:tcPr>
          <w:p w14:paraId="72252D1B">
            <w:pPr>
              <w:widowControl/>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8"/>
                <w:szCs w:val="28"/>
                <w:highlight w:val="none"/>
              </w:rPr>
              <w:t>2026年灯杆保洁翻新项目道路及数量清单</w:t>
            </w:r>
          </w:p>
        </w:tc>
      </w:tr>
      <w:tr w14:paraId="777CF1D7">
        <w:tblPrEx>
          <w:tblCellMar>
            <w:top w:w="0" w:type="dxa"/>
            <w:left w:w="108" w:type="dxa"/>
            <w:bottom w:w="0" w:type="dxa"/>
            <w:right w:w="108" w:type="dxa"/>
          </w:tblCellMar>
        </w:tblPrEx>
        <w:trPr>
          <w:wAfter w:w="0" w:type="auto"/>
          <w:trHeight w:val="654"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95D40F">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序号</w:t>
            </w:r>
          </w:p>
        </w:tc>
        <w:tc>
          <w:tcPr>
            <w:tcW w:w="2551" w:type="dxa"/>
            <w:tcBorders>
              <w:top w:val="single" w:color="auto" w:sz="4" w:space="0"/>
              <w:left w:val="nil"/>
              <w:bottom w:val="single" w:color="auto" w:sz="4" w:space="0"/>
              <w:right w:val="single" w:color="auto" w:sz="4" w:space="0"/>
            </w:tcBorders>
            <w:shd w:val="clear" w:color="auto" w:fill="FFFFFF"/>
            <w:noWrap w:val="0"/>
            <w:vAlign w:val="center"/>
          </w:tcPr>
          <w:p w14:paraId="14A54F20">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路段名称</w:t>
            </w:r>
          </w:p>
        </w:tc>
        <w:tc>
          <w:tcPr>
            <w:tcW w:w="1559" w:type="dxa"/>
            <w:tcBorders>
              <w:top w:val="single" w:color="auto" w:sz="4" w:space="0"/>
              <w:left w:val="nil"/>
              <w:bottom w:val="single" w:color="auto" w:sz="4" w:space="0"/>
              <w:right w:val="single" w:color="auto" w:sz="4" w:space="0"/>
            </w:tcBorders>
            <w:shd w:val="clear" w:color="auto" w:fill="FFFFFF"/>
            <w:noWrap w:val="0"/>
            <w:vAlign w:val="center"/>
          </w:tcPr>
          <w:p w14:paraId="21AD1790">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路灯类型</w:t>
            </w:r>
          </w:p>
        </w:tc>
        <w:tc>
          <w:tcPr>
            <w:tcW w:w="1418" w:type="dxa"/>
            <w:tcBorders>
              <w:top w:val="single" w:color="auto" w:sz="4" w:space="0"/>
              <w:left w:val="nil"/>
              <w:bottom w:val="single" w:color="auto" w:sz="4" w:space="0"/>
              <w:right w:val="single" w:color="auto" w:sz="4" w:space="0"/>
            </w:tcBorders>
            <w:shd w:val="clear" w:color="auto" w:fill="FFFFFF"/>
            <w:noWrap w:val="0"/>
            <w:vAlign w:val="center"/>
          </w:tcPr>
          <w:p w14:paraId="136231DF">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数量（基）</w:t>
            </w:r>
          </w:p>
        </w:tc>
        <w:tc>
          <w:tcPr>
            <w:tcW w:w="2410" w:type="dxa"/>
            <w:tcBorders>
              <w:top w:val="single" w:color="auto" w:sz="4" w:space="0"/>
              <w:left w:val="nil"/>
              <w:bottom w:val="single" w:color="auto" w:sz="4" w:space="0"/>
              <w:right w:val="single" w:color="auto" w:sz="4" w:space="0"/>
            </w:tcBorders>
            <w:noWrap w:val="0"/>
            <w:vAlign w:val="center"/>
          </w:tcPr>
          <w:p w14:paraId="3819314A">
            <w:pPr>
              <w:widowControl/>
              <w:spacing w:line="400" w:lineRule="exact"/>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备注</w:t>
            </w:r>
          </w:p>
        </w:tc>
      </w:tr>
      <w:tr w14:paraId="2C61E7B6">
        <w:tblPrEx>
          <w:tblCellMar>
            <w:top w:w="0" w:type="dxa"/>
            <w:left w:w="108" w:type="dxa"/>
            <w:bottom w:w="0" w:type="dxa"/>
            <w:right w:w="108" w:type="dxa"/>
          </w:tblCellMar>
        </w:tblPrEx>
        <w:trPr>
          <w:wAfter w:w="0" w:type="auto"/>
          <w:trHeight w:val="489"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2CA653A7">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0" w:type="auto"/>
            <w:vMerge w:val="restart"/>
            <w:tcBorders>
              <w:top w:val="nil"/>
              <w:left w:val="nil"/>
              <w:bottom w:val="single" w:color="000000" w:sz="4" w:space="0"/>
              <w:right w:val="single" w:color="auto" w:sz="4" w:space="0"/>
            </w:tcBorders>
            <w:shd w:val="clear" w:color="auto" w:fill="auto"/>
            <w:noWrap w:val="0"/>
            <w:vAlign w:val="center"/>
          </w:tcPr>
          <w:p w14:paraId="265673E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沿湖路</w:t>
            </w:r>
          </w:p>
        </w:tc>
        <w:tc>
          <w:tcPr>
            <w:tcW w:w="1559" w:type="dxa"/>
            <w:tcBorders>
              <w:top w:val="single" w:color="auto" w:sz="4" w:space="0"/>
              <w:left w:val="nil"/>
              <w:bottom w:val="single" w:color="auto" w:sz="4" w:space="0"/>
              <w:right w:val="single" w:color="auto" w:sz="4" w:space="0"/>
            </w:tcBorders>
            <w:shd w:val="clear" w:color="auto" w:fill="FFFFFF"/>
            <w:noWrap w:val="0"/>
            <w:vAlign w:val="center"/>
          </w:tcPr>
          <w:p w14:paraId="651FA012">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0"/>
            <w:vAlign w:val="center"/>
          </w:tcPr>
          <w:p w14:paraId="07093209">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590</w:t>
            </w:r>
          </w:p>
        </w:tc>
        <w:tc>
          <w:tcPr>
            <w:tcW w:w="2410" w:type="dxa"/>
            <w:vMerge w:val="restart"/>
            <w:tcBorders>
              <w:top w:val="nil"/>
              <w:left w:val="nil"/>
              <w:bottom w:val="single" w:color="000000" w:sz="4" w:space="0"/>
              <w:right w:val="single" w:color="auto" w:sz="4" w:space="0"/>
            </w:tcBorders>
            <w:noWrap w:val="0"/>
            <w:vAlign w:val="center"/>
          </w:tcPr>
          <w:p w14:paraId="681753BE">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473906B2">
        <w:tblPrEx>
          <w:tblCellMar>
            <w:top w:w="0" w:type="dxa"/>
            <w:left w:w="108" w:type="dxa"/>
            <w:bottom w:w="0" w:type="dxa"/>
            <w:right w:w="108" w:type="dxa"/>
          </w:tblCellMar>
        </w:tblPrEx>
        <w:trPr>
          <w:wAfter w:w="0" w:type="auto"/>
          <w:trHeight w:val="463" w:hRule="atLeast"/>
          <w:jc w:val="center"/>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03674479">
            <w:pPr>
              <w:widowControl/>
              <w:jc w:val="center"/>
              <w:rPr>
                <w:rFonts w:hint="eastAsia" w:ascii="宋体" w:hAnsi="宋体" w:eastAsia="宋体" w:cs="宋体"/>
                <w:kern w:val="0"/>
                <w:sz w:val="24"/>
                <w:szCs w:val="24"/>
                <w:highlight w:val="none"/>
              </w:rPr>
            </w:pPr>
          </w:p>
        </w:tc>
        <w:tc>
          <w:tcPr>
            <w:tcW w:w="0" w:type="auto"/>
            <w:vMerge w:val="continue"/>
            <w:tcBorders>
              <w:top w:val="nil"/>
              <w:left w:val="nil"/>
              <w:bottom w:val="single" w:color="000000" w:sz="4" w:space="0"/>
              <w:right w:val="single" w:color="auto" w:sz="4" w:space="0"/>
            </w:tcBorders>
            <w:shd w:val="clear" w:color="auto" w:fill="auto"/>
            <w:noWrap w:val="0"/>
            <w:vAlign w:val="center"/>
          </w:tcPr>
          <w:p w14:paraId="585C03A4">
            <w:pPr>
              <w:widowControl/>
              <w:jc w:val="center"/>
              <w:rPr>
                <w:rFonts w:hint="eastAsia" w:ascii="宋体" w:hAnsi="宋体" w:eastAsia="宋体" w:cs="宋体"/>
                <w:kern w:val="0"/>
                <w:sz w:val="24"/>
                <w:szCs w:val="24"/>
                <w:highlight w:val="none"/>
              </w:rPr>
            </w:pPr>
          </w:p>
        </w:tc>
        <w:tc>
          <w:tcPr>
            <w:tcW w:w="1559" w:type="dxa"/>
            <w:tcBorders>
              <w:top w:val="nil"/>
              <w:left w:val="nil"/>
              <w:bottom w:val="single" w:color="auto" w:sz="4" w:space="0"/>
              <w:right w:val="single" w:color="auto" w:sz="4" w:space="0"/>
            </w:tcBorders>
            <w:shd w:val="clear" w:color="auto" w:fill="FFFFFF"/>
            <w:noWrap w:val="0"/>
            <w:vAlign w:val="center"/>
          </w:tcPr>
          <w:p w14:paraId="42264AC4">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中杆灯</w:t>
            </w:r>
          </w:p>
        </w:tc>
        <w:tc>
          <w:tcPr>
            <w:tcW w:w="1418" w:type="dxa"/>
            <w:tcBorders>
              <w:top w:val="nil"/>
              <w:left w:val="nil"/>
              <w:bottom w:val="single" w:color="auto" w:sz="4" w:space="0"/>
              <w:right w:val="single" w:color="auto" w:sz="4" w:space="0"/>
            </w:tcBorders>
            <w:shd w:val="clear" w:color="auto" w:fill="FFFFFF"/>
            <w:noWrap w:val="0"/>
            <w:vAlign w:val="center"/>
          </w:tcPr>
          <w:p w14:paraId="1DD4D321">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14</w:t>
            </w:r>
          </w:p>
        </w:tc>
        <w:tc>
          <w:tcPr>
            <w:tcW w:w="2410" w:type="dxa"/>
            <w:vMerge w:val="continue"/>
            <w:tcBorders>
              <w:top w:val="nil"/>
              <w:left w:val="nil"/>
              <w:bottom w:val="single" w:color="000000" w:sz="4" w:space="0"/>
              <w:right w:val="single" w:color="auto" w:sz="4" w:space="0"/>
            </w:tcBorders>
            <w:noWrap w:val="0"/>
            <w:vAlign w:val="center"/>
          </w:tcPr>
          <w:p w14:paraId="33145F29">
            <w:pPr>
              <w:widowControl/>
              <w:spacing w:line="360" w:lineRule="exact"/>
              <w:jc w:val="center"/>
              <w:rPr>
                <w:rFonts w:hint="eastAsia" w:ascii="宋体" w:hAnsi="宋体" w:eastAsia="宋体" w:cs="宋体"/>
                <w:color w:val="000000"/>
                <w:kern w:val="0"/>
                <w:sz w:val="24"/>
                <w:szCs w:val="24"/>
                <w:highlight w:val="none"/>
              </w:rPr>
            </w:pPr>
          </w:p>
        </w:tc>
      </w:tr>
      <w:tr w14:paraId="72D9DE45">
        <w:tblPrEx>
          <w:tblCellMar>
            <w:top w:w="0" w:type="dxa"/>
            <w:left w:w="108" w:type="dxa"/>
            <w:bottom w:w="0" w:type="dxa"/>
            <w:right w:w="108" w:type="dxa"/>
          </w:tblCellMar>
        </w:tblPrEx>
        <w:trPr>
          <w:wAfter w:w="0" w:type="auto"/>
          <w:trHeight w:val="478" w:hRule="atLeast"/>
          <w:jc w:val="center"/>
        </w:trPr>
        <w:tc>
          <w:tcPr>
            <w:tcW w:w="568" w:type="dxa"/>
            <w:vMerge w:val="restart"/>
            <w:tcBorders>
              <w:top w:val="nil"/>
              <w:left w:val="single" w:color="auto" w:sz="4" w:space="0"/>
              <w:bottom w:val="single" w:color="000000" w:sz="4" w:space="0"/>
              <w:right w:val="single" w:color="auto" w:sz="4" w:space="0"/>
            </w:tcBorders>
            <w:shd w:val="clear" w:color="auto" w:fill="auto"/>
            <w:noWrap/>
            <w:vAlign w:val="center"/>
          </w:tcPr>
          <w:p w14:paraId="0794DA20">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p>
        </w:tc>
        <w:tc>
          <w:tcPr>
            <w:tcW w:w="2551" w:type="dxa"/>
            <w:vMerge w:val="restart"/>
            <w:tcBorders>
              <w:top w:val="nil"/>
              <w:left w:val="nil"/>
              <w:bottom w:val="single" w:color="000000" w:sz="4" w:space="0"/>
              <w:right w:val="single" w:color="auto" w:sz="4" w:space="0"/>
            </w:tcBorders>
            <w:shd w:val="clear" w:color="auto" w:fill="FFFFFF"/>
            <w:noWrap/>
            <w:vAlign w:val="center"/>
          </w:tcPr>
          <w:p w14:paraId="57705E7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大桥辅助路</w:t>
            </w:r>
          </w:p>
        </w:tc>
        <w:tc>
          <w:tcPr>
            <w:tcW w:w="1559" w:type="dxa"/>
            <w:tcBorders>
              <w:top w:val="nil"/>
              <w:left w:val="nil"/>
              <w:bottom w:val="single" w:color="auto" w:sz="4" w:space="0"/>
              <w:right w:val="single" w:color="auto" w:sz="4" w:space="0"/>
            </w:tcBorders>
            <w:shd w:val="clear" w:color="auto" w:fill="FFFFFF"/>
            <w:noWrap/>
            <w:vAlign w:val="center"/>
          </w:tcPr>
          <w:p w14:paraId="77E8BABA">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1CCDB350">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67</w:t>
            </w:r>
          </w:p>
        </w:tc>
        <w:tc>
          <w:tcPr>
            <w:tcW w:w="2410" w:type="dxa"/>
            <w:vMerge w:val="restart"/>
            <w:tcBorders>
              <w:top w:val="nil"/>
              <w:left w:val="nil"/>
              <w:bottom w:val="single" w:color="000000" w:sz="4" w:space="0"/>
              <w:right w:val="single" w:color="auto" w:sz="4" w:space="0"/>
            </w:tcBorders>
            <w:noWrap w:val="0"/>
            <w:vAlign w:val="center"/>
          </w:tcPr>
          <w:p w14:paraId="2CADC9FB">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5E7F500A">
        <w:tblPrEx>
          <w:tblCellMar>
            <w:top w:w="0" w:type="dxa"/>
            <w:left w:w="108" w:type="dxa"/>
            <w:bottom w:w="0" w:type="dxa"/>
            <w:right w:w="108" w:type="dxa"/>
          </w:tblCellMar>
        </w:tblPrEx>
        <w:trPr>
          <w:wAfter w:w="0" w:type="auto"/>
          <w:trHeight w:val="506" w:hRule="atLeast"/>
          <w:jc w:val="center"/>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1ED8681F">
            <w:pPr>
              <w:widowControl/>
              <w:jc w:val="center"/>
              <w:rPr>
                <w:rFonts w:hint="eastAsia" w:ascii="宋体" w:hAnsi="宋体" w:eastAsia="宋体" w:cs="宋体"/>
                <w:kern w:val="0"/>
                <w:sz w:val="24"/>
                <w:szCs w:val="24"/>
                <w:highlight w:val="none"/>
              </w:rPr>
            </w:pPr>
          </w:p>
        </w:tc>
        <w:tc>
          <w:tcPr>
            <w:tcW w:w="0" w:type="auto"/>
            <w:vMerge w:val="continue"/>
            <w:tcBorders>
              <w:top w:val="nil"/>
              <w:left w:val="nil"/>
              <w:bottom w:val="single" w:color="000000" w:sz="4" w:space="0"/>
              <w:right w:val="single" w:color="auto" w:sz="4" w:space="0"/>
            </w:tcBorders>
            <w:shd w:val="clear" w:color="auto" w:fill="auto"/>
            <w:noWrap w:val="0"/>
            <w:vAlign w:val="center"/>
          </w:tcPr>
          <w:p w14:paraId="475D287A">
            <w:pPr>
              <w:widowControl/>
              <w:jc w:val="center"/>
              <w:rPr>
                <w:rFonts w:hint="eastAsia" w:ascii="宋体" w:hAnsi="宋体" w:eastAsia="宋体" w:cs="宋体"/>
                <w:kern w:val="0"/>
                <w:sz w:val="24"/>
                <w:szCs w:val="24"/>
                <w:highlight w:val="none"/>
              </w:rPr>
            </w:pPr>
          </w:p>
        </w:tc>
        <w:tc>
          <w:tcPr>
            <w:tcW w:w="1559" w:type="dxa"/>
            <w:tcBorders>
              <w:top w:val="nil"/>
              <w:left w:val="nil"/>
              <w:bottom w:val="single" w:color="auto" w:sz="4" w:space="0"/>
              <w:right w:val="single" w:color="auto" w:sz="4" w:space="0"/>
            </w:tcBorders>
            <w:shd w:val="clear" w:color="auto" w:fill="FFFFFF"/>
            <w:noWrap/>
            <w:vAlign w:val="center"/>
          </w:tcPr>
          <w:p w14:paraId="09FBE01C">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人行道灯</w:t>
            </w:r>
          </w:p>
        </w:tc>
        <w:tc>
          <w:tcPr>
            <w:tcW w:w="1418" w:type="dxa"/>
            <w:tcBorders>
              <w:top w:val="nil"/>
              <w:left w:val="nil"/>
              <w:bottom w:val="single" w:color="auto" w:sz="4" w:space="0"/>
              <w:right w:val="single" w:color="auto" w:sz="4" w:space="0"/>
            </w:tcBorders>
            <w:shd w:val="clear" w:color="auto" w:fill="FFFFFF"/>
            <w:noWrap/>
            <w:vAlign w:val="center"/>
          </w:tcPr>
          <w:p w14:paraId="6D162126">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50</w:t>
            </w:r>
          </w:p>
        </w:tc>
        <w:tc>
          <w:tcPr>
            <w:tcW w:w="2410" w:type="dxa"/>
            <w:vMerge w:val="continue"/>
            <w:tcBorders>
              <w:top w:val="nil"/>
              <w:left w:val="nil"/>
              <w:bottom w:val="single" w:color="000000" w:sz="4" w:space="0"/>
              <w:right w:val="single" w:color="auto" w:sz="4" w:space="0"/>
            </w:tcBorders>
            <w:noWrap w:val="0"/>
            <w:vAlign w:val="center"/>
          </w:tcPr>
          <w:p w14:paraId="631B9AB8">
            <w:pPr>
              <w:widowControl/>
              <w:spacing w:line="360" w:lineRule="exact"/>
              <w:jc w:val="center"/>
              <w:rPr>
                <w:rFonts w:hint="eastAsia" w:ascii="宋体" w:hAnsi="宋体" w:eastAsia="宋体" w:cs="宋体"/>
                <w:color w:val="000000"/>
                <w:kern w:val="0"/>
                <w:sz w:val="24"/>
                <w:szCs w:val="24"/>
                <w:highlight w:val="none"/>
              </w:rPr>
            </w:pPr>
          </w:p>
        </w:tc>
      </w:tr>
      <w:tr w14:paraId="77FEBCDD">
        <w:tblPrEx>
          <w:tblCellMar>
            <w:top w:w="0" w:type="dxa"/>
            <w:left w:w="108" w:type="dxa"/>
            <w:bottom w:w="0" w:type="dxa"/>
            <w:right w:w="108" w:type="dxa"/>
          </w:tblCellMar>
        </w:tblPrEx>
        <w:trPr>
          <w:wAfter w:w="0" w:type="auto"/>
          <w:trHeight w:val="21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3706B1E0">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777C4402">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华新路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204F835B">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F5F2BF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48</w:t>
            </w:r>
          </w:p>
        </w:tc>
        <w:tc>
          <w:tcPr>
            <w:tcW w:w="2410" w:type="dxa"/>
            <w:tcBorders>
              <w:top w:val="single" w:color="auto" w:sz="4" w:space="0"/>
              <w:left w:val="nil"/>
              <w:bottom w:val="single" w:color="auto" w:sz="4" w:space="0"/>
              <w:right w:val="single" w:color="auto" w:sz="4" w:space="0"/>
            </w:tcBorders>
            <w:noWrap w:val="0"/>
            <w:vAlign w:val="center"/>
          </w:tcPr>
          <w:p w14:paraId="377FA426">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26D61602">
        <w:tblPrEx>
          <w:tblCellMar>
            <w:top w:w="0" w:type="dxa"/>
            <w:left w:w="108" w:type="dxa"/>
            <w:bottom w:w="0" w:type="dxa"/>
            <w:right w:w="108" w:type="dxa"/>
          </w:tblCellMar>
        </w:tblPrEx>
        <w:trPr>
          <w:wAfter w:w="0" w:type="auto"/>
          <w:trHeight w:val="21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4E3D224F">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1A10E3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铜花南路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2CBEBE1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4D0AF6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31</w:t>
            </w:r>
          </w:p>
        </w:tc>
        <w:tc>
          <w:tcPr>
            <w:tcW w:w="2410" w:type="dxa"/>
            <w:tcBorders>
              <w:top w:val="single" w:color="auto" w:sz="4" w:space="0"/>
              <w:left w:val="nil"/>
              <w:bottom w:val="single" w:color="auto" w:sz="4" w:space="0"/>
              <w:right w:val="single" w:color="auto" w:sz="4" w:space="0"/>
            </w:tcBorders>
            <w:noWrap w:val="0"/>
            <w:vAlign w:val="center"/>
          </w:tcPr>
          <w:p w14:paraId="5798C543">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701A0802">
        <w:tblPrEx>
          <w:tblCellMar>
            <w:top w:w="0" w:type="dxa"/>
            <w:left w:w="108" w:type="dxa"/>
            <w:bottom w:w="0" w:type="dxa"/>
            <w:right w:w="108" w:type="dxa"/>
          </w:tblCellMar>
        </w:tblPrEx>
        <w:trPr>
          <w:wAfter w:w="0" w:type="auto"/>
          <w:trHeight w:val="40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08DF80B4">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3D4DACA">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紫新璐</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584815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1E03B96E">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32</w:t>
            </w:r>
          </w:p>
        </w:tc>
        <w:tc>
          <w:tcPr>
            <w:tcW w:w="2410" w:type="dxa"/>
            <w:tcBorders>
              <w:top w:val="single" w:color="auto" w:sz="4" w:space="0"/>
              <w:left w:val="nil"/>
              <w:bottom w:val="single" w:color="auto" w:sz="4" w:space="0"/>
              <w:right w:val="single" w:color="auto" w:sz="4" w:space="0"/>
            </w:tcBorders>
            <w:noWrap w:val="0"/>
            <w:vAlign w:val="center"/>
          </w:tcPr>
          <w:p w14:paraId="7397A1C7">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5B33B19B">
        <w:tblPrEx>
          <w:tblCellMar>
            <w:top w:w="0" w:type="dxa"/>
            <w:left w:w="108" w:type="dxa"/>
            <w:bottom w:w="0" w:type="dxa"/>
            <w:right w:w="108" w:type="dxa"/>
          </w:tblCellMar>
        </w:tblPrEx>
        <w:trPr>
          <w:wAfter w:w="0" w:type="auto"/>
          <w:trHeight w:val="31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3BEB70E7">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5C7591A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新下陆街</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7B623C9">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7E31CF48">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55</w:t>
            </w:r>
          </w:p>
        </w:tc>
        <w:tc>
          <w:tcPr>
            <w:tcW w:w="2410" w:type="dxa"/>
            <w:tcBorders>
              <w:top w:val="single" w:color="auto" w:sz="4" w:space="0"/>
              <w:left w:val="nil"/>
              <w:bottom w:val="single" w:color="auto" w:sz="4" w:space="0"/>
              <w:right w:val="single" w:color="auto" w:sz="4" w:space="0"/>
            </w:tcBorders>
            <w:noWrap w:val="0"/>
            <w:vAlign w:val="center"/>
          </w:tcPr>
          <w:p w14:paraId="7E343EA1">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357432B5">
        <w:tblPrEx>
          <w:tblCellMar>
            <w:top w:w="0" w:type="dxa"/>
            <w:left w:w="108" w:type="dxa"/>
            <w:bottom w:w="0" w:type="dxa"/>
            <w:right w:w="108" w:type="dxa"/>
          </w:tblCellMar>
        </w:tblPrEx>
        <w:trPr>
          <w:wAfter w:w="0" w:type="auto"/>
          <w:trHeight w:val="29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001D1436">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7</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7F301A8">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青鱼路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1E68AFC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4184EBC1">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38</w:t>
            </w:r>
          </w:p>
        </w:tc>
        <w:tc>
          <w:tcPr>
            <w:tcW w:w="2410" w:type="dxa"/>
            <w:tcBorders>
              <w:top w:val="single" w:color="auto" w:sz="4" w:space="0"/>
              <w:left w:val="nil"/>
              <w:bottom w:val="single" w:color="auto" w:sz="4" w:space="0"/>
              <w:right w:val="single" w:color="auto" w:sz="4" w:space="0"/>
            </w:tcBorders>
            <w:noWrap w:val="0"/>
            <w:vAlign w:val="center"/>
          </w:tcPr>
          <w:p w14:paraId="64EF9F24">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536BBAB9">
        <w:tblPrEx>
          <w:tblCellMar>
            <w:top w:w="0" w:type="dxa"/>
            <w:left w:w="108" w:type="dxa"/>
            <w:bottom w:w="0" w:type="dxa"/>
            <w:right w:w="108" w:type="dxa"/>
          </w:tblCellMar>
        </w:tblPrEx>
        <w:trPr>
          <w:wAfter w:w="0" w:type="auto"/>
          <w:trHeight w:val="21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7D395018">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72F97481">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澄月路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F1D6D13">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3F12036">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w:t>
            </w:r>
          </w:p>
        </w:tc>
        <w:tc>
          <w:tcPr>
            <w:tcW w:w="2410" w:type="dxa"/>
            <w:tcBorders>
              <w:top w:val="single" w:color="auto" w:sz="4" w:space="0"/>
              <w:left w:val="nil"/>
              <w:bottom w:val="single" w:color="auto" w:sz="4" w:space="0"/>
              <w:right w:val="single" w:color="auto" w:sz="4" w:space="0"/>
            </w:tcBorders>
            <w:noWrap w:val="0"/>
            <w:vAlign w:val="center"/>
          </w:tcPr>
          <w:p w14:paraId="3E42DE8E">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7DF428BF">
        <w:tblPrEx>
          <w:tblCellMar>
            <w:top w:w="0" w:type="dxa"/>
            <w:left w:w="108" w:type="dxa"/>
            <w:bottom w:w="0" w:type="dxa"/>
            <w:right w:w="108" w:type="dxa"/>
          </w:tblCellMar>
        </w:tblPrEx>
        <w:trPr>
          <w:wAfter w:w="0" w:type="auto"/>
          <w:trHeight w:val="27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49711438">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8330D54">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湖滨二巷</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76D7359D">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7A29ED0E">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w:t>
            </w:r>
          </w:p>
        </w:tc>
        <w:tc>
          <w:tcPr>
            <w:tcW w:w="2410" w:type="dxa"/>
            <w:tcBorders>
              <w:top w:val="single" w:color="auto" w:sz="4" w:space="0"/>
              <w:left w:val="nil"/>
              <w:bottom w:val="single" w:color="auto" w:sz="4" w:space="0"/>
              <w:right w:val="single" w:color="auto" w:sz="4" w:space="0"/>
            </w:tcBorders>
            <w:noWrap w:val="0"/>
            <w:vAlign w:val="center"/>
          </w:tcPr>
          <w:p w14:paraId="4424DA9F">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1A4F54B4">
        <w:tblPrEx>
          <w:tblCellMar>
            <w:top w:w="0" w:type="dxa"/>
            <w:left w:w="108" w:type="dxa"/>
            <w:bottom w:w="0" w:type="dxa"/>
            <w:right w:w="108" w:type="dxa"/>
          </w:tblCellMar>
        </w:tblPrEx>
        <w:trPr>
          <w:wAfter w:w="0" w:type="auto"/>
          <w:trHeight w:val="33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1B6E8958">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103F7CE">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大畈路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6B9ECD3B">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12CB035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37</w:t>
            </w:r>
          </w:p>
        </w:tc>
        <w:tc>
          <w:tcPr>
            <w:tcW w:w="2410" w:type="dxa"/>
            <w:tcBorders>
              <w:top w:val="single" w:color="auto" w:sz="4" w:space="0"/>
              <w:left w:val="nil"/>
              <w:bottom w:val="single" w:color="auto" w:sz="4" w:space="0"/>
              <w:right w:val="single" w:color="auto" w:sz="4" w:space="0"/>
            </w:tcBorders>
            <w:noWrap w:val="0"/>
            <w:vAlign w:val="center"/>
          </w:tcPr>
          <w:p w14:paraId="03EE7BBC">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7C56040C">
        <w:tblPrEx>
          <w:tblCellMar>
            <w:top w:w="0" w:type="dxa"/>
            <w:left w:w="108" w:type="dxa"/>
            <w:bottom w:w="0" w:type="dxa"/>
            <w:right w:w="108" w:type="dxa"/>
          </w:tblCellMar>
        </w:tblPrEx>
        <w:trPr>
          <w:wAfter w:w="0" w:type="auto"/>
          <w:trHeight w:val="2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03A743FA">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11</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A059A3B">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铁山建设路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7EBE3D2">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585DAC8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28</w:t>
            </w:r>
          </w:p>
        </w:tc>
        <w:tc>
          <w:tcPr>
            <w:tcW w:w="2410" w:type="dxa"/>
            <w:tcBorders>
              <w:top w:val="single" w:color="auto" w:sz="4" w:space="0"/>
              <w:left w:val="nil"/>
              <w:bottom w:val="single" w:color="auto" w:sz="4" w:space="0"/>
              <w:right w:val="single" w:color="auto" w:sz="4" w:space="0"/>
            </w:tcBorders>
            <w:noWrap w:val="0"/>
            <w:vAlign w:val="center"/>
          </w:tcPr>
          <w:p w14:paraId="0260F0C2">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3810E9DD">
        <w:tblPrEx>
          <w:tblCellMar>
            <w:top w:w="0" w:type="dxa"/>
            <w:left w:w="108" w:type="dxa"/>
            <w:bottom w:w="0" w:type="dxa"/>
            <w:right w:w="108" w:type="dxa"/>
          </w:tblCellMar>
        </w:tblPrEx>
        <w:trPr>
          <w:wAfter w:w="0" w:type="auto"/>
          <w:trHeight w:val="375" w:hRule="atLeast"/>
          <w:jc w:val="center"/>
        </w:trPr>
        <w:tc>
          <w:tcPr>
            <w:tcW w:w="0" w:type="auto"/>
            <w:tcBorders>
              <w:top w:val="single" w:color="auto" w:sz="4" w:space="0"/>
              <w:left w:val="single" w:color="auto" w:sz="4" w:space="0"/>
              <w:bottom w:val="single" w:color="000000" w:sz="4" w:space="0"/>
              <w:right w:val="single" w:color="auto" w:sz="4" w:space="0"/>
            </w:tcBorders>
            <w:shd w:val="clear" w:color="auto" w:fill="auto"/>
            <w:noWrap w:val="0"/>
            <w:vAlign w:val="center"/>
          </w:tcPr>
          <w:p w14:paraId="432DE6B1">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p>
        </w:tc>
        <w:tc>
          <w:tcPr>
            <w:tcW w:w="0" w:type="auto"/>
            <w:tcBorders>
              <w:top w:val="single" w:color="auto" w:sz="4" w:space="0"/>
              <w:left w:val="nil"/>
              <w:bottom w:val="single" w:color="000000" w:sz="4" w:space="0"/>
              <w:right w:val="single" w:color="auto" w:sz="4" w:space="0"/>
            </w:tcBorders>
            <w:shd w:val="clear" w:color="auto" w:fill="auto"/>
            <w:noWrap w:val="0"/>
            <w:vAlign w:val="center"/>
          </w:tcPr>
          <w:p w14:paraId="0662E117">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扬州路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059BA6D">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2B5F699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20</w:t>
            </w:r>
          </w:p>
        </w:tc>
        <w:tc>
          <w:tcPr>
            <w:tcW w:w="2410" w:type="dxa"/>
            <w:tcBorders>
              <w:top w:val="single" w:color="auto" w:sz="4" w:space="0"/>
              <w:left w:val="nil"/>
              <w:bottom w:val="single" w:color="000000" w:sz="4" w:space="0"/>
              <w:right w:val="single" w:color="auto" w:sz="4" w:space="0"/>
            </w:tcBorders>
            <w:noWrap w:val="0"/>
            <w:vAlign w:val="center"/>
          </w:tcPr>
          <w:p w14:paraId="02AD6EF3">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62C9077D">
        <w:tblPrEx>
          <w:tblCellMar>
            <w:top w:w="0" w:type="dxa"/>
            <w:left w:w="108" w:type="dxa"/>
            <w:bottom w:w="0" w:type="dxa"/>
            <w:right w:w="108" w:type="dxa"/>
          </w:tblCellMar>
        </w:tblPrEx>
        <w:trPr>
          <w:wAfter w:w="0" w:type="auto"/>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D300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13</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1C62B03D">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桂花路</w:t>
            </w:r>
          </w:p>
        </w:tc>
        <w:tc>
          <w:tcPr>
            <w:tcW w:w="1559" w:type="dxa"/>
            <w:tcBorders>
              <w:top w:val="nil"/>
              <w:left w:val="nil"/>
              <w:bottom w:val="single" w:color="auto" w:sz="4" w:space="0"/>
              <w:right w:val="single" w:color="auto" w:sz="4" w:space="0"/>
            </w:tcBorders>
            <w:shd w:val="clear" w:color="auto" w:fill="FFFFFF"/>
            <w:noWrap/>
            <w:vAlign w:val="center"/>
          </w:tcPr>
          <w:p w14:paraId="10B0569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3213715D">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27</w:t>
            </w:r>
          </w:p>
        </w:tc>
        <w:tc>
          <w:tcPr>
            <w:tcW w:w="2410" w:type="dxa"/>
            <w:tcBorders>
              <w:top w:val="single" w:color="auto" w:sz="4" w:space="0"/>
              <w:left w:val="nil"/>
              <w:bottom w:val="single" w:color="auto" w:sz="4" w:space="0"/>
              <w:right w:val="single" w:color="auto" w:sz="4" w:space="0"/>
            </w:tcBorders>
            <w:noWrap w:val="0"/>
            <w:vAlign w:val="center"/>
          </w:tcPr>
          <w:p w14:paraId="5984D841">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6786AE67">
        <w:tblPrEx>
          <w:tblCellMar>
            <w:top w:w="0" w:type="dxa"/>
            <w:left w:w="108" w:type="dxa"/>
            <w:bottom w:w="0" w:type="dxa"/>
            <w:right w:w="108" w:type="dxa"/>
          </w:tblCellMar>
        </w:tblPrEx>
        <w:trPr>
          <w:wAfter w:w="0" w:type="auto"/>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8107E">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14</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0E780C06">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陈佰臻路</w:t>
            </w:r>
          </w:p>
        </w:tc>
        <w:tc>
          <w:tcPr>
            <w:tcW w:w="1559" w:type="dxa"/>
            <w:tcBorders>
              <w:top w:val="nil"/>
              <w:left w:val="nil"/>
              <w:bottom w:val="single" w:color="auto" w:sz="4" w:space="0"/>
              <w:right w:val="single" w:color="auto" w:sz="4" w:space="0"/>
            </w:tcBorders>
            <w:shd w:val="clear" w:color="auto" w:fill="FFFFFF"/>
            <w:noWrap/>
            <w:vAlign w:val="center"/>
          </w:tcPr>
          <w:p w14:paraId="15BCEE36">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3C735FE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w:t>
            </w:r>
          </w:p>
        </w:tc>
        <w:tc>
          <w:tcPr>
            <w:tcW w:w="2410" w:type="dxa"/>
            <w:tcBorders>
              <w:top w:val="single" w:color="auto" w:sz="4" w:space="0"/>
              <w:left w:val="nil"/>
              <w:bottom w:val="single" w:color="auto" w:sz="4" w:space="0"/>
              <w:right w:val="single" w:color="auto" w:sz="4" w:space="0"/>
            </w:tcBorders>
            <w:noWrap w:val="0"/>
            <w:vAlign w:val="center"/>
          </w:tcPr>
          <w:p w14:paraId="465A86D5">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r w14:paraId="28AC2BFC">
        <w:tblPrEx>
          <w:tblCellMar>
            <w:top w:w="0" w:type="dxa"/>
            <w:left w:w="108" w:type="dxa"/>
            <w:bottom w:w="0" w:type="dxa"/>
            <w:right w:w="108" w:type="dxa"/>
          </w:tblCellMar>
        </w:tblPrEx>
        <w:trPr>
          <w:wAfter w:w="0" w:type="auto"/>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39362">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15</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3E23D9E4">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总计</w:t>
            </w:r>
          </w:p>
        </w:tc>
        <w:tc>
          <w:tcPr>
            <w:tcW w:w="1559" w:type="dxa"/>
            <w:tcBorders>
              <w:top w:val="nil"/>
              <w:left w:val="nil"/>
              <w:bottom w:val="single" w:color="auto" w:sz="4" w:space="0"/>
              <w:right w:val="single" w:color="auto" w:sz="4" w:space="0"/>
            </w:tcBorders>
            <w:shd w:val="clear" w:color="auto" w:fill="FFFFFF"/>
            <w:noWrap/>
            <w:vAlign w:val="center"/>
          </w:tcPr>
          <w:p w14:paraId="7055C512">
            <w:pPr>
              <w:widowControl/>
              <w:jc w:val="center"/>
              <w:rPr>
                <w:rFonts w:hint="eastAsia" w:ascii="宋体" w:hAnsi="宋体" w:eastAsia="宋体" w:cs="宋体"/>
                <w:kern w:val="0"/>
                <w:sz w:val="24"/>
                <w:szCs w:val="24"/>
                <w:highlight w:val="none"/>
              </w:rPr>
            </w:pPr>
          </w:p>
        </w:tc>
        <w:tc>
          <w:tcPr>
            <w:tcW w:w="1418" w:type="dxa"/>
            <w:tcBorders>
              <w:top w:val="nil"/>
              <w:left w:val="nil"/>
              <w:bottom w:val="single" w:color="auto" w:sz="4" w:space="0"/>
              <w:right w:val="single" w:color="auto" w:sz="4" w:space="0"/>
            </w:tcBorders>
            <w:shd w:val="clear" w:color="auto" w:fill="FFFFFF"/>
            <w:noWrap/>
            <w:vAlign w:val="center"/>
          </w:tcPr>
          <w:p w14:paraId="358B38C5">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1105</w:t>
            </w:r>
          </w:p>
        </w:tc>
        <w:tc>
          <w:tcPr>
            <w:tcW w:w="2410" w:type="dxa"/>
            <w:tcBorders>
              <w:top w:val="single" w:color="auto" w:sz="4" w:space="0"/>
              <w:left w:val="nil"/>
              <w:bottom w:val="single" w:color="auto" w:sz="4" w:space="0"/>
              <w:right w:val="single" w:color="auto" w:sz="4" w:space="0"/>
            </w:tcBorders>
            <w:noWrap w:val="0"/>
            <w:vAlign w:val="center"/>
          </w:tcPr>
          <w:p w14:paraId="5CF0FB9E">
            <w:pPr>
              <w:spacing w:line="360" w:lineRule="exact"/>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灯杆样式详见附后图片</w:t>
            </w:r>
          </w:p>
        </w:tc>
      </w:tr>
    </w:tbl>
    <w:p w14:paraId="6C9614AF">
      <w:pPr>
        <w:rPr>
          <w:highlight w:val="none"/>
        </w:rPr>
      </w:pPr>
      <w:r>
        <w:rPr>
          <w:rFonts w:hint="eastAsia"/>
          <w:highlight w:val="none"/>
        </w:rPr>
        <w:t>注：灯杆样式图片仅供参考，具体样式以现场实际为准，供应商可自行踏勘现场。</w:t>
      </w:r>
    </w:p>
    <w:p w14:paraId="146FAB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沿湖路一般路灯</w:t>
      </w:r>
    </w:p>
    <w:p w14:paraId="22E880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25" o:spt="75" type="#_x0000_t75" style="height:552.95pt;width:414.7pt;" filled="f" o:preferrelative="t" stroked="f" coordsize="21600,21600">
            <v:path/>
            <v:fill on="f" focussize="0,0"/>
            <v:stroke on="f"/>
            <v:imagedata r:id="rId9" o:title=""/>
            <o:lock v:ext="edit" aspectratio="f"/>
            <w10:wrap type="none"/>
            <w10:anchorlock/>
          </v:shape>
        </w:pict>
      </w:r>
      <w:r>
        <w:rPr>
          <w:rFonts w:hint="eastAsia" w:ascii="宋体" w:hAnsi="宋体" w:eastAsia="宋体" w:cs="宋体"/>
          <w:b/>
          <w:bCs/>
          <w:sz w:val="28"/>
          <w:szCs w:val="28"/>
          <w:highlight w:val="none"/>
          <w:lang w:val="en-US" w:eastAsia="zh-CN"/>
        </w:rPr>
        <w:pict>
          <v:shape id="_x0000_i1027" o:spt="75" type="#_x0000_t75" style="height:607.5pt;width:375.75pt;" filled="f" o:preferrelative="t" stroked="f" coordsize="21600,21600">
            <v:path/>
            <v:fill on="f" focussize="0,0"/>
            <v:stroke on="f"/>
            <v:imagedata r:id="rId10" o:title=""/>
            <o:lock v:ext="edit" aspectratio="f"/>
            <w10:wrap type="none"/>
            <w10:anchorlock/>
          </v:shape>
        </w:pict>
      </w:r>
      <w:r>
        <w:rPr>
          <w:rFonts w:hint="eastAsia" w:ascii="宋体" w:hAnsi="宋体" w:eastAsia="宋体" w:cs="宋体"/>
          <w:b/>
          <w:bCs/>
          <w:sz w:val="28"/>
          <w:szCs w:val="28"/>
          <w:highlight w:val="none"/>
          <w:lang w:val="en-US" w:eastAsia="zh-CN"/>
        </w:rPr>
        <w:pict>
          <v:shape id="_x0000_i1028" o:spt="75" type="#_x0000_t75" style="height:552.95pt;width:414.7pt;" filled="f" o:preferrelative="t" stroked="f" coordsize="21600,21600">
            <v:path/>
            <v:fill on="f" focussize="0,0"/>
            <v:stroke on="f"/>
            <v:imagedata r:id="rId11" o:title=""/>
            <o:lock v:ext="edit" aspectratio="f"/>
            <w10:wrap type="none"/>
            <w10:anchorlock/>
          </v:shape>
        </w:pict>
      </w: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沿湖路中杆灯</w:t>
      </w:r>
    </w:p>
    <w:p w14:paraId="152A6B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29" o:spt="75" type="#_x0000_t75" style="height:552.95pt;width:414.7pt;" filled="f" o:preferrelative="t" stroked="f" coordsize="21600,21600">
            <v:path/>
            <v:fill on="f" focussize="0,0"/>
            <v:stroke on="f"/>
            <v:imagedata r:id="rId12" o:title=""/>
            <o:lock v:ext="edit" aspectratio="f"/>
            <w10:wrap type="none"/>
            <w10:anchorlock/>
          </v:shape>
        </w:pict>
      </w:r>
    </w:p>
    <w:p w14:paraId="56783F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大桥辅助路一般路灯</w:t>
      </w:r>
    </w:p>
    <w:p w14:paraId="70859D39">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0" o:spt="75" type="#_x0000_t75" style="height:552.95pt;width:414.7pt;" filled="f" o:preferrelative="t" stroked="f" coordsize="21600,21600">
            <v:path/>
            <v:fill on="f" focussize="0,0"/>
            <v:stroke on="f"/>
            <v:imagedata r:id="rId13" o:title=""/>
            <o:lock v:ext="edit" aspectratio="f"/>
            <w10:wrap type="none"/>
            <w10:anchorlock/>
          </v:shape>
        </w:pict>
      </w:r>
    </w:p>
    <w:p w14:paraId="5909393A">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大桥辅助路人行道灯</w:t>
      </w:r>
    </w:p>
    <w:p w14:paraId="537553AD">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1" o:spt="75" type="#_x0000_t75" style="height:570.75pt;width:378pt;" filled="f" o:preferrelative="t" stroked="f" coordsize="21600,21600">
            <v:path/>
            <v:fill on="f" focussize="0,0"/>
            <v:stroke on="f"/>
            <v:imagedata r:id="rId14" o:title=""/>
            <o:lock v:ext="edit" aspectratio="f"/>
            <w10:wrap type="none"/>
            <w10:anchorlock/>
          </v:shape>
        </w:pict>
      </w:r>
    </w:p>
    <w:p w14:paraId="061A1206">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华新路一般路灯</w:t>
      </w:r>
    </w:p>
    <w:p w14:paraId="600DC347">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2" o:spt="75" type="#_x0000_t75" style="height:552.75pt;width:414.7pt;" filled="f" o:preferrelative="t" stroked="f" coordsize="21600,21600">
            <v:path/>
            <v:fill on="f" focussize="0,0"/>
            <v:stroke on="f"/>
            <v:imagedata r:id="rId15" o:title=""/>
            <o:lock v:ext="edit" aspectratio="f"/>
            <w10:wrap type="none"/>
            <w10:anchorlock/>
          </v:shape>
        </w:pict>
      </w:r>
    </w:p>
    <w:p w14:paraId="72D5D8F2">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铜花南路一般路灯</w:t>
      </w:r>
    </w:p>
    <w:p w14:paraId="0CC08F5B">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3" o:spt="75" type="#_x0000_t75" style="height:598.05pt;width:415.2pt;" filled="f" o:preferrelative="t" stroked="f" coordsize="21600,21600">
            <v:path/>
            <v:fill on="f" focussize="0,0"/>
            <v:stroke on="f"/>
            <v:imagedata r:id="rId16" o:title=""/>
            <o:lock v:ext="edit" aspectratio="f"/>
            <w10:wrap type="none"/>
            <w10:anchorlock/>
          </v:shape>
        </w:pict>
      </w:r>
    </w:p>
    <w:p w14:paraId="770F755F">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紫新璐一般路灯</w:t>
      </w:r>
    </w:p>
    <w:p w14:paraId="6E646EA6">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43" o:spt="75" type="#_x0000_t75" style="height:657.75pt;width:407.8pt;" filled="f" o:preferrelative="t" stroked="f" coordsize="21600,21600">
            <v:path/>
            <v:fill on="f" focussize="0,0"/>
            <v:stroke on="f"/>
            <v:imagedata r:id="rId17" o:title=""/>
            <o:lock v:ext="edit" aspectratio="f"/>
            <w10:wrap type="none"/>
            <w10:anchorlock/>
          </v:shape>
        </w:pict>
      </w:r>
    </w:p>
    <w:p w14:paraId="33AE90BF">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新下陆街一般路灯</w:t>
      </w:r>
    </w:p>
    <w:p w14:paraId="1799FE4B">
      <w:pPr>
        <w:bidi w:val="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5" o:spt="75" type="#_x0000_t75" style="height:493pt;width:415.15pt;" filled="f" o:preferrelative="t" stroked="f" coordsize="21600,21600">
            <v:path/>
            <v:fill on="f" focussize="0,0"/>
            <v:stroke on="f"/>
            <v:imagedata r:id="rId18" o:title=""/>
            <o:lock v:ext="edit" aspectratio="f"/>
            <w10:wrap type="none"/>
            <w10:anchorlock/>
          </v:shape>
        </w:pict>
      </w:r>
    </w:p>
    <w:p w14:paraId="5E972551">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青鱼路一般路灯</w:t>
      </w:r>
    </w:p>
    <w:p w14:paraId="6281CD05">
      <w:pPr>
        <w:bidi w:val="0"/>
        <w:jc w:val="center"/>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36" o:spt="75" type="#_x0000_t75" style="height:552.95pt;width:414.7pt;" filled="f" o:preferrelative="t" stroked="f" coordsize="21600,21600">
            <v:path/>
            <v:fill on="f" focussize="0,0"/>
            <v:stroke on="f"/>
            <v:imagedata r:id="rId19" o:title=""/>
            <o:lock v:ext="edit" aspectratio="f"/>
            <w10:wrap type="none"/>
            <w10:anchorlock/>
          </v:shape>
        </w:pict>
      </w: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澄月路一般路灯</w:t>
      </w:r>
    </w:p>
    <w:p w14:paraId="3573F7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pict>
          <v:shape id="_x0000_i1037" o:spt="75" type="#_x0000_t75" style="height:488.4pt;width:415.2pt;" filled="f" o:preferrelative="t" stroked="f" coordsize="21600,21600">
            <v:path/>
            <v:fill on="f" focussize="0,0"/>
            <v:stroke on="f"/>
            <v:imagedata r:id="rId20" o:title=""/>
            <o:lock v:ext="edit" aspectratio="f"/>
            <w10:wrap type="none"/>
            <w10:anchorlock/>
          </v:shape>
        </w:pict>
      </w:r>
    </w:p>
    <w:p w14:paraId="2188F4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sz w:val="24"/>
          <w:szCs w:val="24"/>
          <w:highlight w:val="none"/>
          <w:lang w:val="en-US" w:eastAsia="zh-CN"/>
        </w:rPr>
        <w:br w:type="page"/>
      </w:r>
      <w:r>
        <w:rPr>
          <w:rFonts w:hint="eastAsia" w:ascii="宋体" w:hAnsi="宋体" w:eastAsia="宋体" w:cs="宋体"/>
          <w:b/>
          <w:bCs/>
          <w:sz w:val="28"/>
          <w:szCs w:val="28"/>
          <w:highlight w:val="none"/>
          <w:lang w:val="en-US" w:eastAsia="zh-CN"/>
        </w:rPr>
        <w:t>湖滨二巷一般路灯</w:t>
      </w:r>
    </w:p>
    <w:p w14:paraId="0C7CBD78">
      <w:pPr>
        <w:bidi w:val="0"/>
        <w:rPr>
          <w:rFonts w:hint="eastAsia"/>
          <w:highlight w:val="none"/>
          <w:lang w:val="en-US" w:eastAsia="zh-CN"/>
        </w:rPr>
      </w:pPr>
      <w:r>
        <w:rPr>
          <w:rFonts w:hint="eastAsia"/>
          <w:highlight w:val="none"/>
          <w:lang w:val="en-US" w:eastAsia="zh-CN"/>
        </w:rPr>
        <w:pict>
          <v:shape id="_x0000_i1038" o:spt="75" type="#_x0000_t75" style="height:552.95pt;width:414.7pt;" filled="f" o:preferrelative="t" stroked="f" coordsize="21600,21600">
            <v:path/>
            <v:fill on="f" focussize="0,0"/>
            <v:stroke on="f"/>
            <v:imagedata r:id="rId21" o:title=""/>
            <o:lock v:ext="edit" aspectratio="f"/>
            <w10:wrap type="none"/>
            <w10:anchorlock/>
          </v:shape>
        </w:pict>
      </w:r>
    </w:p>
    <w:p w14:paraId="2D02F512">
      <w:pPr>
        <w:spacing w:line="360" w:lineRule="auto"/>
        <w:ind w:firstLine="241" w:firstLineChars="100"/>
        <w:jc w:val="center"/>
        <w:outlineLvl w:val="9"/>
        <w:rPr>
          <w:rFonts w:hint="eastAsia" w:ascii="宋体" w:hAnsi="宋体" w:eastAsia="宋体" w:cs="宋体"/>
          <w:b/>
          <w:bCs/>
          <w:sz w:val="28"/>
          <w:szCs w:val="28"/>
          <w:highlight w:val="none"/>
          <w:lang w:val="en-US" w:eastAsia="zh-CN"/>
        </w:rPr>
      </w:pPr>
      <w:r>
        <w:rPr>
          <w:rFonts w:hint="eastAsia" w:ascii="宋体" w:hAnsi="宋体" w:eastAsia="宋体" w:cs="宋体"/>
          <w:b/>
          <w:color w:val="auto"/>
          <w:kern w:val="0"/>
          <w:sz w:val="24"/>
          <w:szCs w:val="24"/>
          <w:highlight w:val="none"/>
        </w:rPr>
        <w:br w:type="page"/>
      </w:r>
      <w:r>
        <w:rPr>
          <w:rFonts w:hint="eastAsia" w:ascii="宋体" w:hAnsi="宋体" w:eastAsia="宋体" w:cs="宋体"/>
          <w:b/>
          <w:bCs/>
          <w:sz w:val="28"/>
          <w:szCs w:val="28"/>
          <w:highlight w:val="none"/>
          <w:lang w:val="en-US" w:eastAsia="zh-CN"/>
        </w:rPr>
        <w:t>大畈路一般路灯</w:t>
      </w:r>
    </w:p>
    <w:p w14:paraId="77A44F13">
      <w:pPr>
        <w:bidi w:val="0"/>
        <w:rPr>
          <w:rFonts w:hint="eastAsia" w:eastAsia="宋体"/>
          <w:highlight w:val="none"/>
          <w:lang w:eastAsia="zh-CN"/>
        </w:rPr>
      </w:pPr>
      <w:r>
        <w:rPr>
          <w:rFonts w:hint="eastAsia" w:eastAsia="宋体"/>
          <w:highlight w:val="none"/>
          <w:lang w:eastAsia="zh-CN"/>
        </w:rPr>
        <w:pict>
          <v:shape id="_x0000_i1039" o:spt="75" type="#_x0000_t75" style="height:552.95pt;width:414.7pt;" filled="f" o:preferrelative="t" stroked="f" coordsize="21600,21600">
            <v:path/>
            <v:fill on="f" focussize="0,0"/>
            <v:stroke on="f"/>
            <v:imagedata r:id="rId22" o:title=""/>
            <o:lock v:ext="edit" aspectratio="f"/>
            <w10:wrap type="none"/>
            <w10:anchorlock/>
          </v:shape>
        </w:pict>
      </w:r>
    </w:p>
    <w:p w14:paraId="6123B50D">
      <w:pPr>
        <w:bidi w:val="0"/>
        <w:jc w:val="center"/>
        <w:rPr>
          <w:rFonts w:hint="eastAsia" w:ascii="宋体" w:hAnsi="宋体" w:eastAsia="宋体" w:cs="宋体"/>
          <w:b/>
          <w:bCs/>
          <w:sz w:val="28"/>
          <w:szCs w:val="28"/>
          <w:highlight w:val="none"/>
          <w:lang w:val="en-US" w:eastAsia="zh-CN"/>
        </w:rPr>
      </w:pPr>
      <w:r>
        <w:rPr>
          <w:rFonts w:hint="eastAsia"/>
          <w:color w:val="auto"/>
          <w:highlight w:val="none"/>
        </w:rPr>
        <w:br w:type="page"/>
      </w:r>
      <w:r>
        <w:rPr>
          <w:rFonts w:hint="eastAsia" w:ascii="宋体" w:hAnsi="宋体" w:eastAsia="宋体" w:cs="宋体"/>
          <w:b/>
          <w:bCs/>
          <w:sz w:val="28"/>
          <w:szCs w:val="28"/>
          <w:highlight w:val="none"/>
          <w:lang w:val="en-US" w:eastAsia="zh-CN"/>
        </w:rPr>
        <w:t>铁山建设路一般路灯</w:t>
      </w:r>
    </w:p>
    <w:p w14:paraId="51C45E21">
      <w:pPr>
        <w:bidi w:val="0"/>
        <w:rPr>
          <w:rFonts w:hint="eastAsia" w:eastAsia="宋体"/>
          <w:highlight w:val="none"/>
          <w:lang w:eastAsia="zh-CN"/>
        </w:rPr>
      </w:pPr>
      <w:r>
        <w:rPr>
          <w:rFonts w:hint="eastAsia" w:eastAsia="宋体"/>
          <w:highlight w:val="none"/>
          <w:lang w:eastAsia="zh-CN"/>
        </w:rPr>
        <w:pict>
          <v:shape id="_x0000_i1040" o:spt="75" type="#_x0000_t75" style="height:364.9pt;width:414.7pt;" filled="f" o:preferrelative="t" stroked="f" coordsize="21600,21600">
            <v:path/>
            <v:fill on="f" focussize="0,0"/>
            <v:stroke on="f"/>
            <v:imagedata r:id="rId23" o:title=""/>
            <o:lock v:ext="edit" aspectratio="f"/>
            <w10:wrap type="none"/>
            <w10:anchorlock/>
          </v:shape>
        </w:pict>
      </w:r>
    </w:p>
    <w:p w14:paraId="2F5586E5">
      <w:pPr>
        <w:bidi w:val="0"/>
        <w:jc w:val="center"/>
        <w:rPr>
          <w:rFonts w:hint="eastAsia" w:ascii="宋体" w:hAnsi="宋体" w:eastAsia="宋体" w:cs="宋体"/>
          <w:b/>
          <w:bCs/>
          <w:sz w:val="28"/>
          <w:szCs w:val="28"/>
          <w:highlight w:val="none"/>
          <w:lang w:val="en-US" w:eastAsia="zh-CN"/>
        </w:rPr>
      </w:pPr>
      <w:r>
        <w:rPr>
          <w:rFonts w:hint="eastAsia" w:eastAsia="宋体"/>
          <w:highlight w:val="none"/>
          <w:lang w:eastAsia="zh-CN"/>
        </w:rPr>
        <w:br w:type="page"/>
      </w:r>
      <w:r>
        <w:rPr>
          <w:rFonts w:hint="eastAsia" w:ascii="宋体" w:hAnsi="宋体" w:eastAsia="宋体" w:cs="宋体"/>
          <w:b/>
          <w:bCs/>
          <w:sz w:val="28"/>
          <w:szCs w:val="28"/>
          <w:highlight w:val="none"/>
          <w:lang w:val="en-US" w:eastAsia="zh-CN"/>
        </w:rPr>
        <w:t>扬州路一般路灯</w:t>
      </w:r>
    </w:p>
    <w:p w14:paraId="6F991E22">
      <w:pPr>
        <w:bidi w:val="0"/>
        <w:rPr>
          <w:rFonts w:hint="eastAsia"/>
          <w:highlight w:val="none"/>
          <w:lang w:eastAsia="zh-CN"/>
        </w:rPr>
      </w:pPr>
      <w:r>
        <w:rPr>
          <w:rFonts w:hint="eastAsia"/>
          <w:highlight w:val="none"/>
          <w:lang w:eastAsia="zh-CN"/>
        </w:rPr>
        <w:pict>
          <v:shape id="_x0000_i1041" o:spt="75" type="#_x0000_t75" style="height:552.95pt;width:414.7pt;" filled="f" o:preferrelative="t" stroked="f" coordsize="21600,21600">
            <v:path/>
            <v:fill on="f" focussize="0,0"/>
            <v:stroke on="f"/>
            <v:imagedata r:id="rId24" o:title=""/>
            <o:lock v:ext="edit" aspectratio="f"/>
            <w10:wrap type="none"/>
            <w10:anchorlock/>
          </v:shape>
        </w:pict>
      </w:r>
    </w:p>
    <w:p w14:paraId="5CD2F579">
      <w:pPr>
        <w:bidi w:val="0"/>
        <w:jc w:val="center"/>
        <w:rPr>
          <w:rFonts w:hint="eastAsia" w:ascii="宋体" w:hAnsi="宋体" w:eastAsia="宋体" w:cs="宋体"/>
          <w:b/>
          <w:bCs/>
          <w:sz w:val="28"/>
          <w:szCs w:val="28"/>
          <w:highlight w:val="none"/>
          <w:lang w:val="en-US" w:eastAsia="zh-CN"/>
        </w:rPr>
      </w:pPr>
      <w:r>
        <w:rPr>
          <w:rFonts w:hint="eastAsia"/>
          <w:highlight w:val="none"/>
          <w:lang w:eastAsia="zh-CN"/>
        </w:rPr>
        <w:br w:type="page"/>
      </w:r>
      <w:r>
        <w:rPr>
          <w:rFonts w:hint="eastAsia" w:ascii="宋体" w:hAnsi="宋体" w:eastAsia="宋体" w:cs="宋体"/>
          <w:b/>
          <w:bCs/>
          <w:sz w:val="28"/>
          <w:szCs w:val="28"/>
          <w:highlight w:val="none"/>
          <w:lang w:val="en-US" w:eastAsia="zh-CN"/>
        </w:rPr>
        <w:t>桂花路一般路灯</w:t>
      </w:r>
    </w:p>
    <w:p w14:paraId="4D8B918E">
      <w:pPr>
        <w:bidi w:val="0"/>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pict>
          <v:shape id="_x0000_i1044" o:spt="75" alt="59edbc2f3477d2a03ef7baa299a06187" type="#_x0000_t75" style="height:552.95pt;width:414.7pt;" filled="f" o:preferrelative="t" stroked="f" coordsize="21600,21600">
            <v:path/>
            <v:fill on="f" focussize="0,0"/>
            <v:stroke on="f"/>
            <v:imagedata r:id="rId25" o:title="59edbc2f3477d2a03ef7baa299a06187"/>
            <o:lock v:ext="edit" aspectratio="t"/>
            <w10:wrap type="none"/>
            <w10:anchorlock/>
          </v:shape>
        </w:pict>
      </w:r>
      <w:r>
        <w:rPr>
          <w:rFonts w:hint="eastAsia" w:ascii="宋体" w:hAnsi="宋体" w:eastAsia="宋体" w:cs="宋体"/>
          <w:b/>
          <w:bCs/>
          <w:sz w:val="28"/>
          <w:szCs w:val="28"/>
          <w:highlight w:val="none"/>
          <w:lang w:val="en-US" w:eastAsia="zh-CN"/>
        </w:rPr>
        <w:br w:type="page"/>
      </w:r>
      <w:r>
        <w:rPr>
          <w:rFonts w:hint="eastAsia" w:ascii="宋体" w:hAnsi="宋体" w:eastAsia="宋体" w:cs="宋体"/>
          <w:b/>
          <w:bCs/>
          <w:sz w:val="28"/>
          <w:szCs w:val="28"/>
          <w:highlight w:val="none"/>
          <w:lang w:val="en-US" w:eastAsia="zh-CN"/>
        </w:rPr>
        <w:t>陈佰臻路一般路灯</w:t>
      </w:r>
    </w:p>
    <w:p w14:paraId="07871FC0">
      <w:pPr>
        <w:pStyle w:val="2"/>
        <w:jc w:val="center"/>
        <w:rPr>
          <w:rFonts w:hint="eastAsia"/>
          <w:highlight w:val="none"/>
          <w:lang w:eastAsia="zh-CN"/>
        </w:rPr>
      </w:pPr>
      <w:r>
        <w:rPr>
          <w:rFonts w:hint="eastAsia"/>
          <w:highlight w:val="none"/>
          <w:lang w:eastAsia="zh-CN"/>
        </w:rPr>
        <w:pict>
          <v:shape id="_x0000_i1042" o:spt="75" alt="0d14dec1e5c1f85edf78d935e75c366e" type="#_x0000_t75" style="height:553.05pt;width:414.7pt;" filled="f" o:preferrelative="t" stroked="f" coordsize="21600,21600">
            <v:path/>
            <v:fill on="f" focussize="0,0"/>
            <v:stroke on="f"/>
            <v:imagedata r:id="rId26" o:title="0d14dec1e5c1f85edf78d935e75c366e"/>
            <o:lock v:ext="edit" aspectratio="t"/>
            <w10:wrap type="none"/>
            <w10:anchorlock/>
          </v:shape>
        </w:pict>
      </w:r>
    </w:p>
    <w:sectPr>
      <w:footerReference r:id="rId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48354">
    <w:pPr>
      <w:pStyle w:val="16"/>
      <w:rPr>
        <w:rFonts w:hint="eastAsia"/>
      </w:rPr>
    </w:pP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F3D66">
    <w:pPr>
      <w:pStyle w:val="16"/>
    </w:pPr>
    <w:r>
      <w:rPr>
        <w:sz w:val="18"/>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80B8CB9">
                <w:pPr>
                  <w:pStyle w:val="16"/>
                </w:pPr>
                <w:r>
                  <w:fldChar w:fldCharType="begin"/>
                </w:r>
                <w:r>
                  <w:instrText xml:space="preserve"> PAGE  \* MERGEFORMAT </w:instrText>
                </w:r>
                <w:r>
                  <w:fldChar w:fldCharType="separate"/>
                </w:r>
                <w:r>
                  <w:t>16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3754">
    <w:pPr>
      <w:pStyle w:val="16"/>
      <w:rPr>
        <w:rFonts w:hint="eastAsia"/>
      </w:rPr>
    </w:pPr>
    <w:r>
      <w:rPr>
        <w:sz w:val="18"/>
      </w:rP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51AFA28">
                <w:pPr>
                  <w:pStyle w:val="16"/>
                </w:pPr>
                <w:r>
                  <w:fldChar w:fldCharType="begin"/>
                </w:r>
                <w:r>
                  <w:instrText xml:space="preserve"> PAGE  \* MERGEFORMAT </w:instrText>
                </w:r>
                <w:r>
                  <w:fldChar w:fldCharType="separate"/>
                </w:r>
                <w:r>
                  <w:t>17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85BED">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22CF6">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formatting="1"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BmODk4NWZlZDAwOTIyOWNjMjZiN2U3ZjI3ODViZTIifQ=="/>
    <w:docVar w:name="KSO_WPS_MARK_KEY" w:val="983be074-f5d9-4f69-a33e-1e05fdbc6b9a"/>
  </w:docVars>
  <w:rsids>
    <w:rsidRoot w:val="00172A27"/>
    <w:rsid w:val="00001513"/>
    <w:rsid w:val="000050FB"/>
    <w:rsid w:val="00016BFD"/>
    <w:rsid w:val="000216A4"/>
    <w:rsid w:val="000222DE"/>
    <w:rsid w:val="000309EC"/>
    <w:rsid w:val="000527BB"/>
    <w:rsid w:val="00064DBF"/>
    <w:rsid w:val="0007135E"/>
    <w:rsid w:val="000762D6"/>
    <w:rsid w:val="0008654C"/>
    <w:rsid w:val="0009726D"/>
    <w:rsid w:val="000A5346"/>
    <w:rsid w:val="000A6872"/>
    <w:rsid w:val="000C793B"/>
    <w:rsid w:val="000D214F"/>
    <w:rsid w:val="000E1576"/>
    <w:rsid w:val="000F00ED"/>
    <w:rsid w:val="001031EC"/>
    <w:rsid w:val="00104393"/>
    <w:rsid w:val="00122B5C"/>
    <w:rsid w:val="00127B67"/>
    <w:rsid w:val="00153BFD"/>
    <w:rsid w:val="0016266E"/>
    <w:rsid w:val="00195D49"/>
    <w:rsid w:val="001A2B1D"/>
    <w:rsid w:val="001C6773"/>
    <w:rsid w:val="001D1CD7"/>
    <w:rsid w:val="00201981"/>
    <w:rsid w:val="002055B4"/>
    <w:rsid w:val="00233841"/>
    <w:rsid w:val="00241FC1"/>
    <w:rsid w:val="00245B57"/>
    <w:rsid w:val="002472B8"/>
    <w:rsid w:val="00247E29"/>
    <w:rsid w:val="002626C5"/>
    <w:rsid w:val="002651B7"/>
    <w:rsid w:val="00286F91"/>
    <w:rsid w:val="002912E3"/>
    <w:rsid w:val="002B4A0F"/>
    <w:rsid w:val="002C579E"/>
    <w:rsid w:val="002F1905"/>
    <w:rsid w:val="002F38C3"/>
    <w:rsid w:val="00330EFE"/>
    <w:rsid w:val="0034068B"/>
    <w:rsid w:val="00341B64"/>
    <w:rsid w:val="00342071"/>
    <w:rsid w:val="00354132"/>
    <w:rsid w:val="00380961"/>
    <w:rsid w:val="0038354E"/>
    <w:rsid w:val="00390741"/>
    <w:rsid w:val="003A3307"/>
    <w:rsid w:val="003F4808"/>
    <w:rsid w:val="004013C9"/>
    <w:rsid w:val="004025C2"/>
    <w:rsid w:val="00407DA7"/>
    <w:rsid w:val="00417D82"/>
    <w:rsid w:val="004260C5"/>
    <w:rsid w:val="004300A0"/>
    <w:rsid w:val="004357AA"/>
    <w:rsid w:val="00444B71"/>
    <w:rsid w:val="00457399"/>
    <w:rsid w:val="00462B04"/>
    <w:rsid w:val="00464245"/>
    <w:rsid w:val="00465FFA"/>
    <w:rsid w:val="00490254"/>
    <w:rsid w:val="004B032A"/>
    <w:rsid w:val="004B30F4"/>
    <w:rsid w:val="004B5B2D"/>
    <w:rsid w:val="004C5A01"/>
    <w:rsid w:val="004E1732"/>
    <w:rsid w:val="00504A45"/>
    <w:rsid w:val="00504B79"/>
    <w:rsid w:val="00505A6B"/>
    <w:rsid w:val="00526415"/>
    <w:rsid w:val="005432B8"/>
    <w:rsid w:val="00552F36"/>
    <w:rsid w:val="0055502F"/>
    <w:rsid w:val="00576AB1"/>
    <w:rsid w:val="00577CD8"/>
    <w:rsid w:val="0058131B"/>
    <w:rsid w:val="00587588"/>
    <w:rsid w:val="005A10A7"/>
    <w:rsid w:val="005C1F29"/>
    <w:rsid w:val="005D6087"/>
    <w:rsid w:val="005D68FE"/>
    <w:rsid w:val="005F4DA3"/>
    <w:rsid w:val="006101C6"/>
    <w:rsid w:val="00617746"/>
    <w:rsid w:val="006332C8"/>
    <w:rsid w:val="00640740"/>
    <w:rsid w:val="00650037"/>
    <w:rsid w:val="00656615"/>
    <w:rsid w:val="00661D40"/>
    <w:rsid w:val="006652DB"/>
    <w:rsid w:val="006843E7"/>
    <w:rsid w:val="00693F13"/>
    <w:rsid w:val="006C3182"/>
    <w:rsid w:val="006C3B29"/>
    <w:rsid w:val="006C664E"/>
    <w:rsid w:val="006E1E4E"/>
    <w:rsid w:val="00701488"/>
    <w:rsid w:val="00710283"/>
    <w:rsid w:val="00714951"/>
    <w:rsid w:val="00731C4C"/>
    <w:rsid w:val="00744219"/>
    <w:rsid w:val="00745A8A"/>
    <w:rsid w:val="00761BBD"/>
    <w:rsid w:val="00770BDF"/>
    <w:rsid w:val="007877EF"/>
    <w:rsid w:val="007A256E"/>
    <w:rsid w:val="007B6DD0"/>
    <w:rsid w:val="007F2459"/>
    <w:rsid w:val="007F6756"/>
    <w:rsid w:val="00804A8C"/>
    <w:rsid w:val="008213C1"/>
    <w:rsid w:val="00830974"/>
    <w:rsid w:val="00841971"/>
    <w:rsid w:val="00843EA0"/>
    <w:rsid w:val="0085110C"/>
    <w:rsid w:val="00860093"/>
    <w:rsid w:val="00862199"/>
    <w:rsid w:val="00871264"/>
    <w:rsid w:val="00876A4E"/>
    <w:rsid w:val="00877547"/>
    <w:rsid w:val="008B3B39"/>
    <w:rsid w:val="008B74D7"/>
    <w:rsid w:val="008D569D"/>
    <w:rsid w:val="008D5B51"/>
    <w:rsid w:val="008D7514"/>
    <w:rsid w:val="008F5EE6"/>
    <w:rsid w:val="00900C68"/>
    <w:rsid w:val="00906AFD"/>
    <w:rsid w:val="009111CF"/>
    <w:rsid w:val="00912E34"/>
    <w:rsid w:val="00913C1C"/>
    <w:rsid w:val="00917353"/>
    <w:rsid w:val="00936C84"/>
    <w:rsid w:val="009409B1"/>
    <w:rsid w:val="00965878"/>
    <w:rsid w:val="009713BE"/>
    <w:rsid w:val="00975229"/>
    <w:rsid w:val="00984E78"/>
    <w:rsid w:val="0098754C"/>
    <w:rsid w:val="00994904"/>
    <w:rsid w:val="009A480B"/>
    <w:rsid w:val="009D683B"/>
    <w:rsid w:val="00A0093A"/>
    <w:rsid w:val="00A16C8C"/>
    <w:rsid w:val="00A23499"/>
    <w:rsid w:val="00A32D3A"/>
    <w:rsid w:val="00A36F1A"/>
    <w:rsid w:val="00A45FC3"/>
    <w:rsid w:val="00A5626B"/>
    <w:rsid w:val="00A614DA"/>
    <w:rsid w:val="00A7466B"/>
    <w:rsid w:val="00A8425C"/>
    <w:rsid w:val="00A85446"/>
    <w:rsid w:val="00A85DF8"/>
    <w:rsid w:val="00AA1478"/>
    <w:rsid w:val="00AA6BCF"/>
    <w:rsid w:val="00AB2743"/>
    <w:rsid w:val="00AB2CFF"/>
    <w:rsid w:val="00AB30F7"/>
    <w:rsid w:val="00AB4F42"/>
    <w:rsid w:val="00AC21EA"/>
    <w:rsid w:val="00AC4743"/>
    <w:rsid w:val="00AC4FF6"/>
    <w:rsid w:val="00AC7064"/>
    <w:rsid w:val="00AC76F3"/>
    <w:rsid w:val="00AD1B37"/>
    <w:rsid w:val="00AD72F5"/>
    <w:rsid w:val="00AE5DBD"/>
    <w:rsid w:val="00B34747"/>
    <w:rsid w:val="00B37D97"/>
    <w:rsid w:val="00B4185E"/>
    <w:rsid w:val="00B422CC"/>
    <w:rsid w:val="00B651E5"/>
    <w:rsid w:val="00B769F7"/>
    <w:rsid w:val="00B77038"/>
    <w:rsid w:val="00BB78A0"/>
    <w:rsid w:val="00BC4965"/>
    <w:rsid w:val="00BD15BE"/>
    <w:rsid w:val="00BD2A4A"/>
    <w:rsid w:val="00BF68B6"/>
    <w:rsid w:val="00BF72B6"/>
    <w:rsid w:val="00BF739D"/>
    <w:rsid w:val="00C10239"/>
    <w:rsid w:val="00C13AD4"/>
    <w:rsid w:val="00C21694"/>
    <w:rsid w:val="00C30766"/>
    <w:rsid w:val="00C31B5B"/>
    <w:rsid w:val="00C554DF"/>
    <w:rsid w:val="00C6470E"/>
    <w:rsid w:val="00C7215F"/>
    <w:rsid w:val="00C77263"/>
    <w:rsid w:val="00C777F0"/>
    <w:rsid w:val="00C8060B"/>
    <w:rsid w:val="00C94576"/>
    <w:rsid w:val="00CA4043"/>
    <w:rsid w:val="00CC5D07"/>
    <w:rsid w:val="00CE4E87"/>
    <w:rsid w:val="00D049F5"/>
    <w:rsid w:val="00D104E9"/>
    <w:rsid w:val="00D239DE"/>
    <w:rsid w:val="00D27903"/>
    <w:rsid w:val="00D30324"/>
    <w:rsid w:val="00D34002"/>
    <w:rsid w:val="00D35D26"/>
    <w:rsid w:val="00D4156B"/>
    <w:rsid w:val="00D63126"/>
    <w:rsid w:val="00D665CD"/>
    <w:rsid w:val="00D712ED"/>
    <w:rsid w:val="00D728ED"/>
    <w:rsid w:val="00D7351F"/>
    <w:rsid w:val="00D836A1"/>
    <w:rsid w:val="00D85DD6"/>
    <w:rsid w:val="00D867F4"/>
    <w:rsid w:val="00D9157E"/>
    <w:rsid w:val="00D95AA4"/>
    <w:rsid w:val="00DA12FB"/>
    <w:rsid w:val="00DA3AC3"/>
    <w:rsid w:val="00DB0D3E"/>
    <w:rsid w:val="00DC47E0"/>
    <w:rsid w:val="00DD760D"/>
    <w:rsid w:val="00DE5605"/>
    <w:rsid w:val="00E06B90"/>
    <w:rsid w:val="00E14B01"/>
    <w:rsid w:val="00E60EBB"/>
    <w:rsid w:val="00E652DF"/>
    <w:rsid w:val="00E721AB"/>
    <w:rsid w:val="00E911D9"/>
    <w:rsid w:val="00E94B33"/>
    <w:rsid w:val="00EA0429"/>
    <w:rsid w:val="00EB4D51"/>
    <w:rsid w:val="00EB5D3C"/>
    <w:rsid w:val="00EC1345"/>
    <w:rsid w:val="00ED59C1"/>
    <w:rsid w:val="00EF166B"/>
    <w:rsid w:val="00EF363A"/>
    <w:rsid w:val="00EF5435"/>
    <w:rsid w:val="00F00F9C"/>
    <w:rsid w:val="00F036B7"/>
    <w:rsid w:val="00F0435B"/>
    <w:rsid w:val="00F10D7E"/>
    <w:rsid w:val="00F213CB"/>
    <w:rsid w:val="00F227C2"/>
    <w:rsid w:val="00F27BC7"/>
    <w:rsid w:val="00F31C7A"/>
    <w:rsid w:val="00F36321"/>
    <w:rsid w:val="00F44A90"/>
    <w:rsid w:val="00F52DE9"/>
    <w:rsid w:val="00F53723"/>
    <w:rsid w:val="00F6432E"/>
    <w:rsid w:val="00F67B38"/>
    <w:rsid w:val="00F71CAF"/>
    <w:rsid w:val="00F83087"/>
    <w:rsid w:val="00FD1E81"/>
    <w:rsid w:val="00FD4208"/>
    <w:rsid w:val="00FD6935"/>
    <w:rsid w:val="00FF19EE"/>
    <w:rsid w:val="02617619"/>
    <w:rsid w:val="03604ACB"/>
    <w:rsid w:val="04E91297"/>
    <w:rsid w:val="0548310A"/>
    <w:rsid w:val="0771244F"/>
    <w:rsid w:val="08490102"/>
    <w:rsid w:val="0853651F"/>
    <w:rsid w:val="098E6A6B"/>
    <w:rsid w:val="0B7D0B1F"/>
    <w:rsid w:val="0CE87DDE"/>
    <w:rsid w:val="0DA07B86"/>
    <w:rsid w:val="0DAE552F"/>
    <w:rsid w:val="0E38043E"/>
    <w:rsid w:val="0EB818FA"/>
    <w:rsid w:val="0FB67BF4"/>
    <w:rsid w:val="1057423E"/>
    <w:rsid w:val="10BC7370"/>
    <w:rsid w:val="10C50985"/>
    <w:rsid w:val="10D4791E"/>
    <w:rsid w:val="11A67C8A"/>
    <w:rsid w:val="12883907"/>
    <w:rsid w:val="13F221C5"/>
    <w:rsid w:val="147BAACF"/>
    <w:rsid w:val="1570110E"/>
    <w:rsid w:val="160622C4"/>
    <w:rsid w:val="16AC2FB9"/>
    <w:rsid w:val="19513166"/>
    <w:rsid w:val="19A8293B"/>
    <w:rsid w:val="19F627C4"/>
    <w:rsid w:val="1A6E574D"/>
    <w:rsid w:val="1B2A1D2A"/>
    <w:rsid w:val="1B345C75"/>
    <w:rsid w:val="1B5F73E9"/>
    <w:rsid w:val="1BB21231"/>
    <w:rsid w:val="1C4327AB"/>
    <w:rsid w:val="1CFFBD92"/>
    <w:rsid w:val="1D3A4920"/>
    <w:rsid w:val="1D874027"/>
    <w:rsid w:val="1DFB0878"/>
    <w:rsid w:val="202042A9"/>
    <w:rsid w:val="20927011"/>
    <w:rsid w:val="21492BBB"/>
    <w:rsid w:val="21F65411"/>
    <w:rsid w:val="22C35EAF"/>
    <w:rsid w:val="22ED32F0"/>
    <w:rsid w:val="24E0195C"/>
    <w:rsid w:val="24FD640C"/>
    <w:rsid w:val="264F6B5D"/>
    <w:rsid w:val="267442D0"/>
    <w:rsid w:val="26C1676C"/>
    <w:rsid w:val="26D118D3"/>
    <w:rsid w:val="27157DFE"/>
    <w:rsid w:val="273C6324"/>
    <w:rsid w:val="27E5DF5A"/>
    <w:rsid w:val="27FF7BCA"/>
    <w:rsid w:val="281E2A46"/>
    <w:rsid w:val="282D2989"/>
    <w:rsid w:val="2922504B"/>
    <w:rsid w:val="29254324"/>
    <w:rsid w:val="29663D3D"/>
    <w:rsid w:val="29832E47"/>
    <w:rsid w:val="2B486F0C"/>
    <w:rsid w:val="2B8F724D"/>
    <w:rsid w:val="2BDF7A91"/>
    <w:rsid w:val="2C615AFD"/>
    <w:rsid w:val="2CC41841"/>
    <w:rsid w:val="2D33620A"/>
    <w:rsid w:val="2D644C12"/>
    <w:rsid w:val="2DFC658C"/>
    <w:rsid w:val="2E7DA22C"/>
    <w:rsid w:val="2FEF0FCE"/>
    <w:rsid w:val="322C20DD"/>
    <w:rsid w:val="32630268"/>
    <w:rsid w:val="32945463"/>
    <w:rsid w:val="32DD180E"/>
    <w:rsid w:val="336840B9"/>
    <w:rsid w:val="346F4F46"/>
    <w:rsid w:val="34D945AD"/>
    <w:rsid w:val="367E2E40"/>
    <w:rsid w:val="36C706CE"/>
    <w:rsid w:val="36D5468D"/>
    <w:rsid w:val="36DC0875"/>
    <w:rsid w:val="370331FE"/>
    <w:rsid w:val="3751330B"/>
    <w:rsid w:val="37BF1558"/>
    <w:rsid w:val="384004B6"/>
    <w:rsid w:val="39DF5BD9"/>
    <w:rsid w:val="3A427AA8"/>
    <w:rsid w:val="3A9BC0AA"/>
    <w:rsid w:val="3AE73E31"/>
    <w:rsid w:val="3C3B278B"/>
    <w:rsid w:val="3C4F7C80"/>
    <w:rsid w:val="3C9E79FA"/>
    <w:rsid w:val="3D41587B"/>
    <w:rsid w:val="3D9F78AF"/>
    <w:rsid w:val="3DFF05B7"/>
    <w:rsid w:val="3E865EAE"/>
    <w:rsid w:val="3EF603D9"/>
    <w:rsid w:val="3EFEFBB1"/>
    <w:rsid w:val="3FFE12F3"/>
    <w:rsid w:val="40021A15"/>
    <w:rsid w:val="40406437"/>
    <w:rsid w:val="408E6801"/>
    <w:rsid w:val="418A4554"/>
    <w:rsid w:val="42375893"/>
    <w:rsid w:val="42D95FFD"/>
    <w:rsid w:val="42E40F93"/>
    <w:rsid w:val="471944ED"/>
    <w:rsid w:val="478A4B76"/>
    <w:rsid w:val="49320400"/>
    <w:rsid w:val="4AB043DD"/>
    <w:rsid w:val="4AC22CCA"/>
    <w:rsid w:val="4ADD7A23"/>
    <w:rsid w:val="4AF52439"/>
    <w:rsid w:val="4B366D75"/>
    <w:rsid w:val="4BAA7757"/>
    <w:rsid w:val="4BD42F98"/>
    <w:rsid w:val="4BFD5802"/>
    <w:rsid w:val="4C0D5962"/>
    <w:rsid w:val="4C200573"/>
    <w:rsid w:val="4CF4105F"/>
    <w:rsid w:val="4D8277ED"/>
    <w:rsid w:val="4D8A43AB"/>
    <w:rsid w:val="4DD17B33"/>
    <w:rsid w:val="4F36597E"/>
    <w:rsid w:val="4F9A4781"/>
    <w:rsid w:val="506D5769"/>
    <w:rsid w:val="50B56D84"/>
    <w:rsid w:val="5108297D"/>
    <w:rsid w:val="513B0341"/>
    <w:rsid w:val="51F44888"/>
    <w:rsid w:val="5285190D"/>
    <w:rsid w:val="53B532FE"/>
    <w:rsid w:val="55825812"/>
    <w:rsid w:val="56B82CA7"/>
    <w:rsid w:val="56BF88CD"/>
    <w:rsid w:val="570C6CFC"/>
    <w:rsid w:val="58485CFD"/>
    <w:rsid w:val="588872F5"/>
    <w:rsid w:val="58C6296A"/>
    <w:rsid w:val="5974251A"/>
    <w:rsid w:val="598F25C7"/>
    <w:rsid w:val="59E6FA44"/>
    <w:rsid w:val="5A3F46AF"/>
    <w:rsid w:val="5ABE511F"/>
    <w:rsid w:val="5B0A122A"/>
    <w:rsid w:val="5B3760A8"/>
    <w:rsid w:val="5CE8044C"/>
    <w:rsid w:val="5D633394"/>
    <w:rsid w:val="5DB549BD"/>
    <w:rsid w:val="5DDE18B4"/>
    <w:rsid w:val="5E6006BB"/>
    <w:rsid w:val="5E9A3CC6"/>
    <w:rsid w:val="5E9C2946"/>
    <w:rsid w:val="5F593A88"/>
    <w:rsid w:val="5FBD2DBB"/>
    <w:rsid w:val="5FC6C165"/>
    <w:rsid w:val="5FE9128A"/>
    <w:rsid w:val="5FFFE210"/>
    <w:rsid w:val="60A83445"/>
    <w:rsid w:val="625A7492"/>
    <w:rsid w:val="62C16498"/>
    <w:rsid w:val="63215C7D"/>
    <w:rsid w:val="63B932A0"/>
    <w:rsid w:val="63BB6664"/>
    <w:rsid w:val="63FF8821"/>
    <w:rsid w:val="64C03C61"/>
    <w:rsid w:val="64FE478A"/>
    <w:rsid w:val="66364F74"/>
    <w:rsid w:val="66F86834"/>
    <w:rsid w:val="67635AB6"/>
    <w:rsid w:val="677E5425"/>
    <w:rsid w:val="67BB599A"/>
    <w:rsid w:val="67FD65C1"/>
    <w:rsid w:val="686436C9"/>
    <w:rsid w:val="68862E8A"/>
    <w:rsid w:val="68A874A4"/>
    <w:rsid w:val="68B27D65"/>
    <w:rsid w:val="68E068A8"/>
    <w:rsid w:val="6942558D"/>
    <w:rsid w:val="697A7C16"/>
    <w:rsid w:val="6AC54B15"/>
    <w:rsid w:val="6AE76AA4"/>
    <w:rsid w:val="6AEFE6C3"/>
    <w:rsid w:val="6B77CDE2"/>
    <w:rsid w:val="6B933B40"/>
    <w:rsid w:val="6BFBA8E9"/>
    <w:rsid w:val="6C1A109F"/>
    <w:rsid w:val="6C630F7D"/>
    <w:rsid w:val="6CCF9F41"/>
    <w:rsid w:val="6DD1051B"/>
    <w:rsid w:val="6E646841"/>
    <w:rsid w:val="6EF91061"/>
    <w:rsid w:val="6F7F7514"/>
    <w:rsid w:val="6F875FF1"/>
    <w:rsid w:val="6FA121B9"/>
    <w:rsid w:val="724D4157"/>
    <w:rsid w:val="724E3816"/>
    <w:rsid w:val="725F411D"/>
    <w:rsid w:val="72B35FA7"/>
    <w:rsid w:val="748E3382"/>
    <w:rsid w:val="75FF7ACA"/>
    <w:rsid w:val="76BA8227"/>
    <w:rsid w:val="76D9AC8D"/>
    <w:rsid w:val="76E7F027"/>
    <w:rsid w:val="76F65C09"/>
    <w:rsid w:val="77062109"/>
    <w:rsid w:val="772E53A2"/>
    <w:rsid w:val="7735BE44"/>
    <w:rsid w:val="77471B72"/>
    <w:rsid w:val="77BF48E7"/>
    <w:rsid w:val="77CFC3CA"/>
    <w:rsid w:val="77D61E7B"/>
    <w:rsid w:val="784C2A94"/>
    <w:rsid w:val="796400CB"/>
    <w:rsid w:val="79760937"/>
    <w:rsid w:val="797FDB31"/>
    <w:rsid w:val="79ED657F"/>
    <w:rsid w:val="7AD87B13"/>
    <w:rsid w:val="7ADFD8D4"/>
    <w:rsid w:val="7B5B133E"/>
    <w:rsid w:val="7B8754D0"/>
    <w:rsid w:val="7BEF2FFB"/>
    <w:rsid w:val="7BF5AB7B"/>
    <w:rsid w:val="7BF76D12"/>
    <w:rsid w:val="7BFB5353"/>
    <w:rsid w:val="7BFFA76D"/>
    <w:rsid w:val="7C101D74"/>
    <w:rsid w:val="7C272E1E"/>
    <w:rsid w:val="7CEFAE6D"/>
    <w:rsid w:val="7CF3A49E"/>
    <w:rsid w:val="7CFF6C12"/>
    <w:rsid w:val="7D580A83"/>
    <w:rsid w:val="7D755053"/>
    <w:rsid w:val="7E4427AA"/>
    <w:rsid w:val="7E4D11E7"/>
    <w:rsid w:val="7E6E8E44"/>
    <w:rsid w:val="7EC9FE29"/>
    <w:rsid w:val="7EFFFFF2"/>
    <w:rsid w:val="7F6571C0"/>
    <w:rsid w:val="7F7E114A"/>
    <w:rsid w:val="7F9F7810"/>
    <w:rsid w:val="7FB6F456"/>
    <w:rsid w:val="7FBF4EFA"/>
    <w:rsid w:val="7FCFC0D9"/>
    <w:rsid w:val="7FEFA56C"/>
    <w:rsid w:val="7FFB284B"/>
    <w:rsid w:val="7FFF5C3E"/>
    <w:rsid w:val="7FFFDBE2"/>
    <w:rsid w:val="8F90D3F9"/>
    <w:rsid w:val="93BF4FC7"/>
    <w:rsid w:val="93FD4495"/>
    <w:rsid w:val="99D5666B"/>
    <w:rsid w:val="9FDFACD0"/>
    <w:rsid w:val="9FEFA3C4"/>
    <w:rsid w:val="9FF770DF"/>
    <w:rsid w:val="A1F99804"/>
    <w:rsid w:val="AD0F8F93"/>
    <w:rsid w:val="B3FF3C05"/>
    <w:rsid w:val="B77BEF39"/>
    <w:rsid w:val="BAAEB3E5"/>
    <w:rsid w:val="BBAD1B45"/>
    <w:rsid w:val="BEFF8130"/>
    <w:rsid w:val="BF5B6FAD"/>
    <w:rsid w:val="BFBF3EB8"/>
    <w:rsid w:val="BFCB54A9"/>
    <w:rsid w:val="BFCF338A"/>
    <w:rsid w:val="BFCFB796"/>
    <w:rsid w:val="C1BEDEBF"/>
    <w:rsid w:val="C39E2E83"/>
    <w:rsid w:val="CEFCB118"/>
    <w:rsid w:val="CF7DDB3D"/>
    <w:rsid w:val="D67B09D3"/>
    <w:rsid w:val="D8AFB521"/>
    <w:rsid w:val="DACBAA8F"/>
    <w:rsid w:val="DDCFE490"/>
    <w:rsid w:val="DE39FD30"/>
    <w:rsid w:val="DEE9472F"/>
    <w:rsid w:val="DFF7DC0B"/>
    <w:rsid w:val="E1BFA6A4"/>
    <w:rsid w:val="E2EB170B"/>
    <w:rsid w:val="EBBB026B"/>
    <w:rsid w:val="EEFC4644"/>
    <w:rsid w:val="EF4DE800"/>
    <w:rsid w:val="EFBF8767"/>
    <w:rsid w:val="EFC43AE8"/>
    <w:rsid w:val="EFEFE355"/>
    <w:rsid w:val="EFF5C1AE"/>
    <w:rsid w:val="EFFFA06F"/>
    <w:rsid w:val="F57D8CE4"/>
    <w:rsid w:val="F5BB7DEF"/>
    <w:rsid w:val="F5BBE826"/>
    <w:rsid w:val="F7DE78BC"/>
    <w:rsid w:val="F9EB469D"/>
    <w:rsid w:val="FB4B9743"/>
    <w:rsid w:val="FBAD4170"/>
    <w:rsid w:val="FC5DE09C"/>
    <w:rsid w:val="FCE65DBC"/>
    <w:rsid w:val="FCEACB59"/>
    <w:rsid w:val="FCEFC02B"/>
    <w:rsid w:val="FCFDA3B4"/>
    <w:rsid w:val="FDFD6552"/>
    <w:rsid w:val="FEAF8581"/>
    <w:rsid w:val="FEB32B2D"/>
    <w:rsid w:val="FF3F81E4"/>
    <w:rsid w:val="FF7B7A34"/>
    <w:rsid w:val="FF979733"/>
    <w:rsid w:val="FFB59097"/>
    <w:rsid w:val="FFDB8DED"/>
    <w:rsid w:val="FFDF1E2A"/>
    <w:rsid w:val="FFDF2B8A"/>
    <w:rsid w:val="FFDF7E59"/>
    <w:rsid w:val="FFEF71CE"/>
    <w:rsid w:val="FFF706C4"/>
    <w:rsid w:val="FFFFF7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qFormat="1" w:unhideWhenUsed="0" w:uiPriority="99" w:semiHidden="0" w:name="Block Text"/>
    <w:lsdException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cs="黑体"/>
      <w:kern w:val="2"/>
      <w:sz w:val="21"/>
      <w:szCs w:val="22"/>
      <w:lang w:val="en-US" w:eastAsia="zh-CN" w:bidi="ar-SA"/>
    </w:rPr>
  </w:style>
  <w:style w:type="paragraph" w:styleId="3">
    <w:name w:val="heading 1"/>
    <w:basedOn w:val="1"/>
    <w:next w:val="1"/>
    <w:link w:val="30"/>
    <w:qFormat/>
    <w:uiPriority w:val="0"/>
    <w:pPr>
      <w:keepNext/>
      <w:keepLines/>
      <w:spacing w:before="340" w:after="330" w:line="576" w:lineRule="auto"/>
      <w:outlineLvl w:val="0"/>
    </w:pPr>
    <w:rPr>
      <w:rFonts w:ascii="Times New Roman" w:hAnsi="Times New Roman" w:cs="Times New Roman"/>
      <w:b/>
      <w:bCs/>
      <w:kern w:val="44"/>
      <w:sz w:val="44"/>
      <w:szCs w:val="44"/>
    </w:rPr>
  </w:style>
  <w:style w:type="paragraph" w:styleId="2">
    <w:name w:val="heading 2"/>
    <w:basedOn w:val="1"/>
    <w:next w:val="1"/>
    <w:qFormat/>
    <w:uiPriority w:val="0"/>
    <w:pPr>
      <w:keepNext/>
      <w:keepLines/>
      <w:spacing w:before="120" w:line="360" w:lineRule="auto"/>
      <w:outlineLvl w:val="1"/>
    </w:pPr>
    <w:rPr>
      <w:rFonts w:ascii="Arial" w:hAnsi="Arial" w:eastAsia="仿宋_GB2312" w:cs="Times New Roman"/>
      <w:b/>
      <w:bCs/>
      <w:szCs w:val="32"/>
    </w:rPr>
  </w:style>
  <w:style w:type="paragraph" w:styleId="4">
    <w:name w:val="heading 3"/>
    <w:basedOn w:val="1"/>
    <w:next w:val="1"/>
    <w:link w:val="31"/>
    <w:qFormat/>
    <w:uiPriority w:val="9"/>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24">
    <w:name w:val="Default Paragraph Font"/>
    <w:uiPriority w:val="0"/>
    <w:rPr>
      <w:rFonts w:ascii="Times New Roman" w:hAnsi="Times New Roman" w:eastAsia="宋体" w:cs="Times New Roman"/>
    </w:rPr>
  </w:style>
  <w:style w:type="table" w:default="1" w:styleId="22">
    <w:name w:val="Normal Table"/>
    <w:uiPriority w:val="0"/>
    <w:rPr>
      <w:rFonts w:ascii="Times New Roman" w:hAnsi="Times New Roman" w:eastAsia="宋体" w:cs="Times New Roman"/>
    </w:rPr>
    <w:tblPr>
      <w:tblStyle w:val="22"/>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table of authorities"/>
    <w:basedOn w:val="1"/>
    <w:next w:val="1"/>
    <w:unhideWhenUsed/>
    <w:qFormat/>
    <w:uiPriority w:val="99"/>
    <w:pPr>
      <w:ind w:left="420" w:leftChars="200"/>
    </w:pPr>
  </w:style>
  <w:style w:type="paragraph" w:styleId="7">
    <w:name w:val="Normal Indent"/>
    <w:basedOn w:val="1"/>
    <w:unhideWhenUsed/>
    <w:qFormat/>
    <w:uiPriority w:val="0"/>
    <w:pPr>
      <w:ind w:firstLine="420"/>
    </w:pPr>
  </w:style>
  <w:style w:type="paragraph" w:styleId="8">
    <w:name w:val="annotation text"/>
    <w:basedOn w:val="1"/>
    <w:link w:val="32"/>
    <w:uiPriority w:val="0"/>
    <w:pPr>
      <w:jc w:val="left"/>
    </w:pPr>
    <w:rPr>
      <w:rFonts w:cs="Times New Roman"/>
    </w:rPr>
  </w:style>
  <w:style w:type="paragraph" w:styleId="9">
    <w:name w:val="Body Text"/>
    <w:basedOn w:val="1"/>
    <w:uiPriority w:val="0"/>
    <w:pPr>
      <w:spacing w:after="120"/>
    </w:pPr>
    <w:rPr>
      <w:rFonts w:ascii="Times New Roman" w:hAnsi="Times New Roman" w:eastAsia="宋体" w:cs="Times New Roman"/>
    </w:rPr>
  </w:style>
  <w:style w:type="paragraph" w:styleId="10">
    <w:name w:val="Body Text Indent"/>
    <w:basedOn w:val="1"/>
    <w:next w:val="11"/>
    <w:qFormat/>
    <w:uiPriority w:val="0"/>
    <w:pPr>
      <w:ind w:left="853" w:leftChars="406" w:firstLine="490" w:firstLineChars="204"/>
    </w:pPr>
    <w:rPr>
      <w:rFonts w:ascii="宋体" w:hAnsi="宋体"/>
      <w:sz w:val="24"/>
    </w:rPr>
  </w:style>
  <w:style w:type="paragraph" w:styleId="11">
    <w:name w:val="Body Text First Indent 2"/>
    <w:basedOn w:val="10"/>
    <w:next w:val="1"/>
    <w:qFormat/>
    <w:uiPriority w:val="0"/>
    <w:pPr>
      <w:widowControl w:val="0"/>
      <w:adjustRightInd/>
      <w:snapToGrid/>
      <w:spacing w:line="360" w:lineRule="auto"/>
      <w:ind w:firstLine="420" w:firstLineChars="200"/>
      <w:jc w:val="both"/>
    </w:pPr>
    <w:rPr>
      <w:rFonts w:ascii="Times New Roman" w:hAnsi="Times New Roman" w:eastAsia="仿宋_GB2312" w:cs="Times New Roman"/>
      <w:spacing w:val="15"/>
      <w:kern w:val="10"/>
      <w:sz w:val="24"/>
      <w:szCs w:val="24"/>
    </w:rPr>
  </w:style>
  <w:style w:type="paragraph" w:styleId="12">
    <w:name w:val="Block Text"/>
    <w:basedOn w:val="1"/>
    <w:qFormat/>
    <w:uiPriority w:val="99"/>
    <w:pPr>
      <w:spacing w:after="120"/>
      <w:ind w:left="1440" w:leftChars="700" w:right="700" w:rightChars="700"/>
    </w:pPr>
  </w:style>
  <w:style w:type="paragraph" w:styleId="13">
    <w:name w:val="Plain Text"/>
    <w:basedOn w:val="1"/>
    <w:uiPriority w:val="0"/>
    <w:pPr>
      <w:widowControl/>
      <w:overflowPunct w:val="0"/>
      <w:autoSpaceDE w:val="0"/>
      <w:autoSpaceDN w:val="0"/>
      <w:adjustRightInd w:val="0"/>
      <w:jc w:val="left"/>
      <w:textAlignment w:val="baseline"/>
    </w:pPr>
    <w:rPr>
      <w:rFonts w:ascii="宋体" w:hAnsi="Courier New" w:eastAsia="宋体" w:cs="Courier New"/>
      <w:szCs w:val="21"/>
    </w:rPr>
  </w:style>
  <w:style w:type="paragraph" w:styleId="14">
    <w:name w:val="Body Text Indent 2"/>
    <w:basedOn w:val="1"/>
    <w:qFormat/>
    <w:uiPriority w:val="99"/>
    <w:pPr>
      <w:spacing w:after="120" w:line="480" w:lineRule="auto"/>
      <w:ind w:left="420" w:leftChars="200"/>
    </w:pPr>
    <w:rPr>
      <w:rFonts w:ascii="Calibri" w:hAnsi="Calibri" w:cs="Times New Roman"/>
      <w:kern w:val="0"/>
      <w:sz w:val="20"/>
      <w:szCs w:val="20"/>
    </w:rPr>
  </w:style>
  <w:style w:type="paragraph" w:styleId="15">
    <w:name w:val="Balloon Text"/>
    <w:basedOn w:val="1"/>
    <w:link w:val="33"/>
    <w:uiPriority w:val="0"/>
    <w:rPr>
      <w:rFonts w:ascii="Times New Roman" w:hAnsi="Times New Roman" w:cs="Times New Roman"/>
      <w:kern w:val="0"/>
      <w:sz w:val="18"/>
      <w:szCs w:val="18"/>
    </w:rPr>
  </w:style>
  <w:style w:type="paragraph" w:styleId="16">
    <w:name w:val="footer"/>
    <w:basedOn w:val="1"/>
    <w:link w:val="34"/>
    <w:uiPriority w:val="0"/>
    <w:pPr>
      <w:tabs>
        <w:tab w:val="center" w:pos="4153"/>
        <w:tab w:val="right" w:pos="8306"/>
      </w:tabs>
      <w:snapToGrid w:val="0"/>
      <w:jc w:val="left"/>
    </w:pPr>
    <w:rPr>
      <w:rFonts w:ascii="Times New Roman" w:hAnsi="Times New Roman" w:cs="Times New Roman"/>
      <w:kern w:val="0"/>
      <w:sz w:val="18"/>
      <w:szCs w:val="18"/>
    </w:rPr>
  </w:style>
  <w:style w:type="paragraph" w:styleId="17">
    <w:name w:val="header"/>
    <w:basedOn w:val="1"/>
    <w:next w:val="12"/>
    <w:link w:val="35"/>
    <w:uiPriority w:val="0"/>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18">
    <w:name w:val="toc 1"/>
    <w:basedOn w:val="1"/>
    <w:next w:val="1"/>
    <w:unhideWhenUsed/>
    <w:qFormat/>
    <w:uiPriority w:val="39"/>
  </w:style>
  <w:style w:type="paragraph" w:styleId="19">
    <w:name w:val="Normal (Web)"/>
    <w:basedOn w:val="1"/>
    <w:uiPriority w:val="0"/>
    <w:pPr>
      <w:widowControl/>
      <w:spacing w:before="150" w:after="150" w:line="360" w:lineRule="atLeast"/>
      <w:ind w:left="150"/>
      <w:jc w:val="left"/>
    </w:pPr>
    <w:rPr>
      <w:rFonts w:ascii="宋体" w:hAnsi="宋体" w:eastAsia="宋体" w:cs="宋体"/>
      <w:kern w:val="0"/>
      <w:sz w:val="24"/>
      <w:szCs w:val="24"/>
    </w:rPr>
  </w:style>
  <w:style w:type="paragraph" w:styleId="20">
    <w:name w:val="Title"/>
    <w:basedOn w:val="1"/>
    <w:next w:val="1"/>
    <w:qFormat/>
    <w:uiPriority w:val="10"/>
    <w:pPr>
      <w:keepNext/>
      <w:pageBreakBefore/>
      <w:tabs>
        <w:tab w:val="left" w:pos="1620"/>
      </w:tabs>
      <w:adjustRightInd w:val="0"/>
      <w:snapToGrid w:val="0"/>
      <w:spacing w:after="60"/>
      <w:jc w:val="center"/>
      <w:textAlignment w:val="bottom"/>
      <w:outlineLvl w:val="0"/>
    </w:pPr>
    <w:rPr>
      <w:rFonts w:ascii="Cambria" w:hAnsi="Cambria" w:cs="Times New Roman"/>
      <w:b/>
      <w:bCs/>
      <w:kern w:val="0"/>
      <w:sz w:val="32"/>
      <w:szCs w:val="32"/>
    </w:rPr>
  </w:style>
  <w:style w:type="paragraph" w:styleId="21">
    <w:name w:val="annotation subject"/>
    <w:basedOn w:val="8"/>
    <w:next w:val="8"/>
    <w:link w:val="36"/>
    <w:uiPriority w:val="0"/>
    <w:rPr>
      <w:rFonts w:ascii="Calibri" w:hAnsi="Calibri"/>
      <w:b/>
      <w:bCs/>
    </w:rPr>
  </w:style>
  <w:style w:type="table" w:styleId="23">
    <w:name w:val="Table Grid"/>
    <w:basedOn w:val="22"/>
    <w:uiPriority w:val="0"/>
    <w:rPr>
      <w:rFonts w:ascii="Times New Roman" w:hAnsi="Times New Roman" w:eastAsia="宋体" w:cs="Times New Roman"/>
    </w:rPr>
    <w:tblPr>
      <w:tblStyle w:val="2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rFonts w:ascii="Times New Roman" w:hAnsi="Times New Roman" w:eastAsia="宋体" w:cs="Times New Roman"/>
      <w:b/>
      <w:bCs/>
    </w:rPr>
  </w:style>
  <w:style w:type="character" w:styleId="26">
    <w:name w:val="FollowedHyperlink"/>
    <w:qFormat/>
    <w:uiPriority w:val="99"/>
    <w:rPr>
      <w:color w:val="800080"/>
    </w:rPr>
  </w:style>
  <w:style w:type="character" w:styleId="27">
    <w:name w:val="Emphasis"/>
    <w:qFormat/>
    <w:uiPriority w:val="0"/>
    <w:rPr>
      <w:rFonts w:ascii="Times New Roman" w:hAnsi="Times New Roman" w:eastAsia="宋体" w:cs="Times New Roman"/>
      <w:i/>
      <w:iCs/>
    </w:rPr>
  </w:style>
  <w:style w:type="character" w:styleId="28">
    <w:name w:val="Hyperlink"/>
    <w:uiPriority w:val="0"/>
    <w:rPr>
      <w:rFonts w:ascii="Times New Roman" w:hAnsi="Times New Roman" w:eastAsia="宋体" w:cs="Times New Roman"/>
      <w:color w:val="0000FF"/>
      <w:u w:val="none"/>
    </w:rPr>
  </w:style>
  <w:style w:type="character" w:styleId="29">
    <w:name w:val="annotation reference"/>
    <w:uiPriority w:val="0"/>
    <w:rPr>
      <w:rFonts w:ascii="Times New Roman" w:hAnsi="Times New Roman" w:eastAsia="宋体" w:cs="Times New Roman"/>
      <w:sz w:val="21"/>
      <w:szCs w:val="21"/>
    </w:rPr>
  </w:style>
  <w:style w:type="character" w:customStyle="1" w:styleId="30">
    <w:name w:val="标题 1 Char"/>
    <w:link w:val="3"/>
    <w:uiPriority w:val="0"/>
    <w:rPr>
      <w:rFonts w:ascii="Times New Roman" w:hAnsi="Times New Roman" w:eastAsia="宋体" w:cs="Times New Roman"/>
      <w:b/>
      <w:bCs/>
      <w:kern w:val="44"/>
      <w:sz w:val="44"/>
      <w:szCs w:val="44"/>
    </w:rPr>
  </w:style>
  <w:style w:type="character" w:customStyle="1" w:styleId="31">
    <w:name w:val="标题 3 Char"/>
    <w:link w:val="4"/>
    <w:qFormat/>
    <w:uiPriority w:val="0"/>
    <w:rPr>
      <w:rFonts w:hint="eastAsia" w:ascii="宋体" w:hAnsi="宋体" w:eastAsia="宋体" w:cs="宋体"/>
      <w:b/>
      <w:bCs/>
      <w:kern w:val="0"/>
      <w:sz w:val="27"/>
      <w:szCs w:val="27"/>
      <w:lang w:val="en-US" w:eastAsia="zh-CN" w:bidi="ar"/>
    </w:rPr>
  </w:style>
  <w:style w:type="character" w:customStyle="1" w:styleId="32">
    <w:name w:val="批注文字 Char"/>
    <w:link w:val="8"/>
    <w:uiPriority w:val="0"/>
    <w:rPr>
      <w:rFonts w:ascii="Calibri" w:hAnsi="Calibri" w:eastAsia="宋体" w:cs="黑体"/>
      <w:kern w:val="2"/>
      <w:sz w:val="21"/>
      <w:szCs w:val="22"/>
    </w:rPr>
  </w:style>
  <w:style w:type="character" w:customStyle="1" w:styleId="33">
    <w:name w:val="批注框文本 Char"/>
    <w:link w:val="15"/>
    <w:uiPriority w:val="0"/>
    <w:rPr>
      <w:rFonts w:ascii="Times New Roman" w:hAnsi="Times New Roman" w:eastAsia="宋体" w:cs="Times New Roman"/>
      <w:sz w:val="18"/>
      <w:szCs w:val="18"/>
    </w:rPr>
  </w:style>
  <w:style w:type="character" w:customStyle="1" w:styleId="34">
    <w:name w:val="页脚 Char"/>
    <w:link w:val="16"/>
    <w:uiPriority w:val="0"/>
    <w:rPr>
      <w:rFonts w:ascii="Times New Roman" w:hAnsi="Times New Roman" w:eastAsia="宋体" w:cs="Times New Roman"/>
      <w:sz w:val="18"/>
      <w:szCs w:val="18"/>
    </w:rPr>
  </w:style>
  <w:style w:type="character" w:customStyle="1" w:styleId="35">
    <w:name w:val="页眉 Char"/>
    <w:link w:val="17"/>
    <w:uiPriority w:val="0"/>
    <w:rPr>
      <w:rFonts w:ascii="Times New Roman" w:hAnsi="Times New Roman" w:eastAsia="宋体" w:cs="Times New Roman"/>
      <w:sz w:val="18"/>
      <w:szCs w:val="18"/>
    </w:rPr>
  </w:style>
  <w:style w:type="character" w:customStyle="1" w:styleId="36">
    <w:name w:val="批注主题 Char"/>
    <w:link w:val="21"/>
    <w:uiPriority w:val="0"/>
    <w:rPr>
      <w:rFonts w:ascii="Calibri" w:hAnsi="Calibri" w:eastAsia="宋体" w:cs="黑体"/>
      <w:b/>
      <w:bCs/>
      <w:kern w:val="2"/>
      <w:sz w:val="21"/>
      <w:szCs w:val="22"/>
    </w:rPr>
  </w:style>
  <w:style w:type="paragraph" w:styleId="37">
    <w:name w:val="Quote"/>
    <w:next w:val="1"/>
    <w:qFormat/>
    <w:uiPriority w:val="0"/>
    <w:pPr>
      <w:wordWrap w:val="0"/>
      <w:spacing w:before="200" w:after="160"/>
      <w:ind w:left="864" w:right="864"/>
      <w:jc w:val="center"/>
    </w:pPr>
    <w:rPr>
      <w:i/>
      <w:sz w:val="21"/>
      <w:lang w:val="en-US" w:eastAsia="zh-CN" w:bidi="ar-SA"/>
    </w:rPr>
  </w:style>
  <w:style w:type="paragraph" w:customStyle="1" w:styleId="38">
    <w:name w:val="段"/>
    <w:basedOn w:val="39"/>
    <w:next w:val="1"/>
    <w:uiPriority w:val="0"/>
    <w:pPr>
      <w:autoSpaceDE w:val="0"/>
      <w:autoSpaceDN w:val="0"/>
      <w:ind w:firstLine="200" w:firstLineChars="200"/>
      <w:jc w:val="both"/>
    </w:pPr>
    <w:rPr>
      <w:rFonts w:ascii="宋体"/>
      <w:sz w:val="21"/>
      <w:lang w:val="en-US" w:eastAsia="zh-CN" w:bidi="ar-SA"/>
    </w:rPr>
  </w:style>
  <w:style w:type="paragraph" w:customStyle="1" w:styleId="39">
    <w:name w:val="Normal_2"/>
    <w:qFormat/>
    <w:uiPriority w:val="0"/>
    <w:pPr>
      <w:widowControl w:val="0"/>
      <w:jc w:val="both"/>
    </w:pPr>
    <w:rPr>
      <w:szCs w:val="24"/>
      <w:lang w:val="en-US" w:eastAsia="zh-CN" w:bidi="ar-SA"/>
    </w:rPr>
  </w:style>
  <w:style w:type="character" w:customStyle="1" w:styleId="40">
    <w:name w:val="pointer3"/>
    <w:uiPriority w:val="0"/>
    <w:rPr>
      <w:rFonts w:ascii="Times New Roman" w:hAnsi="Times New Roman" w:eastAsia="宋体" w:cs="Times New Roman"/>
    </w:rPr>
  </w:style>
  <w:style w:type="paragraph" w:customStyle="1" w:styleId="41">
    <w:name w:val="Table Paragraph"/>
    <w:basedOn w:val="1"/>
    <w:uiPriority w:val="0"/>
    <w:pPr>
      <w:jc w:val="left"/>
    </w:pPr>
    <w:rPr>
      <w:rFonts w:ascii="Times New Roman" w:hAnsi="Times New Roman" w:eastAsia="宋体" w:cs="Times New Roman"/>
      <w:kern w:val="0"/>
      <w:sz w:val="22"/>
      <w:lang w:eastAsia="en-US"/>
    </w:rPr>
  </w:style>
  <w:style w:type="character" w:customStyle="1" w:styleId="42">
    <w:name w:val="font31"/>
    <w:uiPriority w:val="0"/>
    <w:rPr>
      <w:rFonts w:hint="eastAsia" w:ascii="宋体" w:hAnsi="宋体" w:eastAsia="宋体" w:cs="宋体"/>
      <w:color w:val="000000"/>
      <w:sz w:val="24"/>
      <w:szCs w:val="24"/>
      <w:u w:val="none"/>
    </w:rPr>
  </w:style>
  <w:style w:type="character" w:customStyle="1" w:styleId="43">
    <w:name w:val="font11"/>
    <w:uiPriority w:val="0"/>
    <w:rPr>
      <w:rFonts w:hint="eastAsia" w:ascii="宋体" w:hAnsi="宋体" w:eastAsia="宋体" w:cs="宋体"/>
      <w:color w:val="000000"/>
      <w:sz w:val="24"/>
      <w:szCs w:val="24"/>
      <w:u w:val="none"/>
    </w:rPr>
  </w:style>
  <w:style w:type="character" w:customStyle="1" w:styleId="44">
    <w:name w:val="font71"/>
    <w:uiPriority w:val="0"/>
    <w:rPr>
      <w:rFonts w:hint="eastAsia" w:ascii="宋体" w:hAnsi="宋体" w:eastAsia="宋体" w:cs="宋体"/>
      <w:color w:val="FF0000"/>
      <w:sz w:val="24"/>
      <w:szCs w:val="24"/>
      <w:u w:val="none"/>
    </w:rPr>
  </w:style>
  <w:style w:type="character" w:customStyle="1" w:styleId="45">
    <w:name w:val="font41"/>
    <w:uiPriority w:val="0"/>
    <w:rPr>
      <w:rFonts w:hint="eastAsia" w:ascii="宋体" w:hAnsi="宋体" w:eastAsia="宋体" w:cs="宋体"/>
      <w:color w:val="000000"/>
      <w:sz w:val="22"/>
      <w:szCs w:val="22"/>
      <w:u w:val="none"/>
    </w:rPr>
  </w:style>
  <w:style w:type="character" w:customStyle="1" w:styleId="46">
    <w:name w:val="font01"/>
    <w:uiPriority w:val="0"/>
    <w:rPr>
      <w:rFonts w:hint="eastAsia" w:ascii="宋体" w:hAnsi="宋体" w:eastAsia="宋体" w:cs="宋体"/>
      <w:color w:val="000000"/>
      <w:sz w:val="22"/>
      <w:szCs w:val="22"/>
      <w:u w:val="none"/>
    </w:rPr>
  </w:style>
  <w:style w:type="paragraph" w:styleId="47">
    <w:name w:val="List Paragraph"/>
    <w:basedOn w:val="1"/>
    <w:qFormat/>
    <w:uiPriority w:val="0"/>
    <w:pPr>
      <w:ind w:firstLine="420" w:firstLineChars="200"/>
    </w:pPr>
    <w:rPr>
      <w:rFonts w:ascii="Times New Roman" w:hAnsi="Times New Roman" w:eastAsia="宋体" w:cs="Times New Roman"/>
    </w:rPr>
  </w:style>
  <w:style w:type="paragraph" w:customStyle="1" w:styleId="48">
    <w:name w:val="列出段落1"/>
    <w:basedOn w:val="1"/>
    <w:qFormat/>
    <w:uiPriority w:val="0"/>
    <w:pPr>
      <w:ind w:firstLine="420" w:firstLineChars="200"/>
    </w:pPr>
    <w:rPr>
      <w:rFonts w:ascii="Calibri" w:hAnsi="Calibri" w:cs="黑体"/>
      <w:sz w:val="21"/>
      <w:szCs w:val="22"/>
    </w:rPr>
  </w:style>
  <w:style w:type="paragraph" w:customStyle="1" w:styleId="49">
    <w:name w:val="正文（首行缩进两字）"/>
    <w:basedOn w:val="1"/>
    <w:semiHidden/>
    <w:qFormat/>
    <w:uiPriority w:val="0"/>
    <w:rPr>
      <w:sz w:val="28"/>
      <w:szCs w:val="28"/>
    </w:rPr>
  </w:style>
  <w:style w:type="character" w:customStyle="1" w:styleId="50">
    <w:name w:val="font61"/>
    <w:qFormat/>
    <w:uiPriority w:val="0"/>
    <w:rPr>
      <w:rFonts w:hint="eastAsia" w:ascii="宋体" w:hAnsi="宋体" w:eastAsia="宋体" w:cs="宋体"/>
      <w:color w:val="000000"/>
      <w:sz w:val="16"/>
      <w:szCs w:val="16"/>
      <w:u w:val="none"/>
    </w:rPr>
  </w:style>
  <w:style w:type="paragraph" w:styleId="51">
    <w:name w:val="No Spacing"/>
    <w:basedOn w:val="1"/>
    <w:qFormat/>
    <w:uiPriority w:val="1"/>
    <w:rPr>
      <w:rFonts w:ascii="Times New Roman" w:hAnsi="Times New Roman" w:cs="Times New Roman"/>
      <w:szCs w:val="32"/>
    </w:rPr>
  </w:style>
  <w:style w:type="paragraph" w:customStyle="1" w:styleId="52">
    <w:name w:val="_Style 3"/>
    <w:basedOn w:val="1"/>
    <w:next w:val="1"/>
    <w:qFormat/>
    <w:uiPriority w:val="0"/>
    <w:pPr>
      <w:spacing w:line="360" w:lineRule="auto"/>
      <w:ind w:firstLine="420" w:firstLineChars="200"/>
    </w:pPr>
    <w:rPr>
      <w:rFonts w:ascii="Calibri" w:hAnsi="Calibri" w:cs="宋体"/>
      <w:sz w:val="24"/>
    </w:rPr>
  </w:style>
  <w:style w:type="paragraph" w:customStyle="1" w:styleId="53">
    <w:name w:val="正文文本首行缩进1"/>
    <w:basedOn w:val="1"/>
    <w:qFormat/>
    <w:uiPriority w:val="0"/>
    <w:pPr>
      <w:ind w:firstLine="420" w:firstLineChars="100"/>
    </w:pPr>
    <w:rPr>
      <w:rFonts w:ascii="Calibri" w:hAnsi="Calibri" w:eastAsia="宋体" w:cs="Times New Roman"/>
    </w:rPr>
  </w:style>
  <w:style w:type="table" w:customStyle="1" w:styleId="54">
    <w:name w:val="Table Normal"/>
    <w:unhideWhenUsed/>
    <w:qFormat/>
    <w:uiPriority w:val="0"/>
    <w:rPr>
      <w:lang w:val="en-US" w:eastAsia="zh-CN" w:bidi="ar-SA"/>
    </w:rPr>
    <w:tblPr>
      <w:tblStyle w:val="22"/>
      <w:tblCellMar>
        <w:top w:w="0" w:type="dxa"/>
        <w:left w:w="0" w:type="dxa"/>
        <w:bottom w:w="0" w:type="dxa"/>
        <w:right w:w="0" w:type="dxa"/>
      </w:tblCellMar>
    </w:tblPr>
  </w:style>
  <w:style w:type="paragraph" w:customStyle="1" w:styleId="55">
    <w:name w:val="WPSOffice手动目录 1"/>
    <w:uiPriority w:val="0"/>
    <w:rPr>
      <w:lang w:val="en-US" w:eastAsia="zh-CN" w:bidi="ar-SA"/>
    </w:rPr>
  </w:style>
  <w:style w:type="paragraph" w:customStyle="1" w:styleId="56">
    <w:name w:val="Normal (Web)"/>
    <w:basedOn w:val="1"/>
    <w:qFormat/>
    <w:uiPriority w:val="0"/>
    <w:pPr>
      <w:widowControl/>
      <w:spacing w:before="100" w:beforeAutospacing="1" w:after="100" w:afterAutospacing="1"/>
      <w:jc w:val="left"/>
    </w:pPr>
    <w:rPr>
      <w:rFonts w:hint="default" w:ascii="宋体" w:hAnsi="宋体" w:cs="宋体"/>
      <w:kern w:val="0"/>
      <w:sz w:val="24"/>
    </w:rPr>
  </w:style>
  <w:style w:type="paragraph" w:customStyle="1" w:styleId="57">
    <w:name w:val="表格图文"/>
    <w:basedOn w:val="1"/>
    <w:qFormat/>
    <w:uiPriority w:val="0"/>
    <w:pPr>
      <w:spacing w:line="240" w:lineRule="auto"/>
      <w:ind w:firstLine="0"/>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textRotate="1"/>
    <customShpInfo spid="_x0000_s205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2685</Words>
  <Characters>2885</Characters>
  <Lines>76</Lines>
  <Paragraphs>21</Paragraphs>
  <TotalTime>8</TotalTime>
  <ScaleCrop>false</ScaleCrop>
  <LinksUpToDate>false</LinksUpToDate>
  <CharactersWithSpaces>2926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2026-07-10T02:42:00Z</dcterms:created>
  <dc:creator>admin</dc:creator>
  <cp:lastModifiedBy>kbky</cp:lastModifiedBy>
  <cp:lastPrinted>2022-06-22T02:46:00Z</cp:lastPrinted>
  <dcterms:modified xsi:type="dcterms:W3CDTF">2026-09-20T09:27:47Z</dcterms:modified>
  <dc:title>湖北省省级政府采购需求公示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E386F28828F649DF86D54113B5FC5EC7_13</vt:lpwstr>
  </property>
  <property fmtid="{D5CDD505-2E9C-101B-9397-08002B2CF9AE}" pid="4" name="KSOTemplateDocerSaveRecord">
    <vt:lpwstr>eyJoZGlkIjoiYTIwYjAzY2Y3Y2Y5NmUxYTAwNTAyMzIwYWYxNDg0ZjUiLCJ1c2VySWQiOiIyNTc3OTUzMzMifQ==</vt:lpwstr>
  </property>
</Properties>
</file>