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03AC4">
      <w:pPr>
        <w:jc w:val="center"/>
        <w:rPr>
          <w:b/>
          <w:color w:val="000000" w:themeColor="text1"/>
          <w:sz w:val="36"/>
          <w:szCs w:val="36"/>
          <w14:textFill>
            <w14:solidFill>
              <w14:schemeClr w14:val="tx1"/>
            </w14:solidFill>
          </w14:textFill>
        </w:rPr>
      </w:pPr>
      <w:r>
        <w:rPr>
          <w:rFonts w:hint="eastAsia"/>
          <w:b/>
          <w:color w:val="000000" w:themeColor="text1"/>
          <w:sz w:val="36"/>
          <w:szCs w:val="36"/>
          <w14:textFill>
            <w14:solidFill>
              <w14:schemeClr w14:val="tx1"/>
            </w14:solidFill>
          </w14:textFill>
        </w:rPr>
        <w:t xml:space="preserve"> </w:t>
      </w:r>
    </w:p>
    <w:p w14:paraId="2A29E1A9">
      <w:pPr>
        <w:jc w:val="center"/>
        <w:rPr>
          <w:b/>
          <w:color w:val="000000" w:themeColor="text1"/>
          <w:sz w:val="36"/>
          <w:szCs w:val="36"/>
          <w14:textFill>
            <w14:solidFill>
              <w14:schemeClr w14:val="tx1"/>
            </w14:solidFill>
          </w14:textFill>
        </w:rPr>
      </w:pPr>
    </w:p>
    <w:p w14:paraId="40202EEE">
      <w:pPr>
        <w:snapToGrid w:val="0"/>
        <w:spacing w:line="360" w:lineRule="auto"/>
        <w:jc w:val="center"/>
        <w:rPr>
          <w:rFonts w:ascii="宋体" w:hAnsi="宋体"/>
          <w:b/>
          <w:bCs/>
          <w:color w:val="000000" w:themeColor="text1"/>
          <w:sz w:val="52"/>
          <w:szCs w:val="52"/>
          <w:lang w:bidi="he-IL"/>
          <w14:textFill>
            <w14:solidFill>
              <w14:schemeClr w14:val="tx1"/>
            </w14:solidFill>
          </w14:textFill>
        </w:rPr>
      </w:pPr>
      <w:r>
        <w:rPr>
          <w:rFonts w:hint="eastAsia" w:ascii="宋体" w:hAnsi="宋体"/>
          <w:b/>
          <w:bCs/>
          <w:color w:val="000000" w:themeColor="text1"/>
          <w:sz w:val="52"/>
          <w:szCs w:val="52"/>
          <w:lang w:bidi="he-IL"/>
          <w14:textFill>
            <w14:solidFill>
              <w14:schemeClr w14:val="tx1"/>
            </w14:solidFill>
          </w14:textFill>
        </w:rPr>
        <w:t>黄石市污水处理费综合管理系统软件</w:t>
      </w:r>
    </w:p>
    <w:p w14:paraId="60C7E4F9">
      <w:pPr>
        <w:snapToGrid w:val="0"/>
        <w:spacing w:line="360" w:lineRule="auto"/>
        <w:jc w:val="center"/>
        <w:rPr>
          <w:rFonts w:ascii="宋体" w:hAnsi="宋体"/>
          <w:b/>
          <w:bCs/>
          <w:color w:val="000000" w:themeColor="text1"/>
          <w:sz w:val="52"/>
          <w:szCs w:val="52"/>
          <w:lang w:bidi="he-IL"/>
          <w14:textFill>
            <w14:solidFill>
              <w14:schemeClr w14:val="tx1"/>
            </w14:solidFill>
          </w14:textFill>
        </w:rPr>
      </w:pPr>
      <w:r>
        <w:rPr>
          <w:rFonts w:hint="eastAsia" w:ascii="宋体" w:hAnsi="宋体"/>
          <w:b/>
          <w:bCs/>
          <w:color w:val="000000" w:themeColor="text1"/>
          <w:sz w:val="52"/>
          <w:szCs w:val="52"/>
          <w:lang w:bidi="he-IL"/>
          <w14:textFill>
            <w14:solidFill>
              <w14:schemeClr w14:val="tx1"/>
            </w14:solidFill>
          </w14:textFill>
        </w:rPr>
        <w:t>维护技术服务项目</w:t>
      </w:r>
    </w:p>
    <w:p w14:paraId="0E3AE251">
      <w:pPr>
        <w:snapToGrid w:val="0"/>
        <w:spacing w:line="360" w:lineRule="auto"/>
        <w:jc w:val="center"/>
        <w:rPr>
          <w:rFonts w:ascii="宋体" w:hAnsi="宋体"/>
          <w:b/>
          <w:bCs/>
          <w:color w:val="000000" w:themeColor="text1"/>
          <w:sz w:val="52"/>
          <w:szCs w:val="52"/>
          <w:lang w:bidi="he-IL"/>
          <w14:textFill>
            <w14:solidFill>
              <w14:schemeClr w14:val="tx1"/>
            </w14:solidFill>
          </w14:textFill>
        </w:rPr>
      </w:pPr>
    </w:p>
    <w:p w14:paraId="75D606A5">
      <w:pPr>
        <w:snapToGrid w:val="0"/>
        <w:spacing w:line="360" w:lineRule="auto"/>
        <w:jc w:val="center"/>
        <w:rPr>
          <w:rFonts w:ascii="宋体" w:hAnsi="宋体"/>
          <w:b/>
          <w:bCs/>
          <w:color w:val="000000" w:themeColor="text1"/>
          <w:sz w:val="52"/>
          <w:szCs w:val="52"/>
          <w:lang w:bidi="he-IL"/>
          <w14:textFill>
            <w14:solidFill>
              <w14:schemeClr w14:val="tx1"/>
            </w14:solidFill>
          </w14:textFill>
        </w:rPr>
      </w:pPr>
    </w:p>
    <w:p w14:paraId="7B736BAB">
      <w:pPr>
        <w:snapToGrid w:val="0"/>
        <w:spacing w:line="360" w:lineRule="auto"/>
        <w:jc w:val="center"/>
        <w:rPr>
          <w:rFonts w:ascii="宋体" w:hAnsi="宋体"/>
          <w:b/>
          <w:bCs/>
          <w:color w:val="000000" w:themeColor="text1"/>
          <w:sz w:val="52"/>
          <w:szCs w:val="52"/>
          <w:lang w:bidi="he-IL"/>
          <w14:textFill>
            <w14:solidFill>
              <w14:schemeClr w14:val="tx1"/>
            </w14:solidFill>
          </w14:textFill>
        </w:rPr>
      </w:pPr>
    </w:p>
    <w:p w14:paraId="6FAED018">
      <w:pPr>
        <w:snapToGrid w:val="0"/>
        <w:spacing w:line="360" w:lineRule="auto"/>
        <w:jc w:val="center"/>
        <w:rPr>
          <w:rFonts w:ascii="宋体" w:hAnsi="宋体"/>
          <w:b/>
          <w:bCs/>
          <w:color w:val="000000" w:themeColor="text1"/>
          <w:sz w:val="72"/>
          <w:szCs w:val="72"/>
          <w:lang w:bidi="he-IL"/>
          <w14:textFill>
            <w14:solidFill>
              <w14:schemeClr w14:val="tx1"/>
            </w14:solidFill>
          </w14:textFill>
        </w:rPr>
      </w:pPr>
      <w:r>
        <w:rPr>
          <w:rFonts w:hint="eastAsia" w:ascii="宋体" w:hAnsi="宋体"/>
          <w:b/>
          <w:bCs/>
          <w:color w:val="000000" w:themeColor="text1"/>
          <w:sz w:val="72"/>
          <w:szCs w:val="72"/>
          <w:lang w:bidi="he-IL"/>
          <w14:textFill>
            <w14:solidFill>
              <w14:schemeClr w14:val="tx1"/>
            </w14:solidFill>
          </w14:textFill>
        </w:rPr>
        <w:t>采 购 文 件</w:t>
      </w:r>
    </w:p>
    <w:p w14:paraId="03969DA0">
      <w:pPr>
        <w:snapToGrid w:val="0"/>
        <w:spacing w:line="360" w:lineRule="auto"/>
        <w:rPr>
          <w:rFonts w:ascii="宋体" w:hAnsi="宋体"/>
          <w:b/>
          <w:color w:val="000000" w:themeColor="text1"/>
          <w:sz w:val="44"/>
          <w14:textFill>
            <w14:solidFill>
              <w14:schemeClr w14:val="tx1"/>
            </w14:solidFill>
          </w14:textFill>
        </w:rPr>
      </w:pPr>
      <w:r>
        <w:rPr>
          <w:rFonts w:hint="eastAsia" w:ascii="宋体" w:hAnsi="宋体"/>
          <w:b/>
          <w:color w:val="000000" w:themeColor="text1"/>
          <w:sz w:val="44"/>
          <w14:textFill>
            <w14:solidFill>
              <w14:schemeClr w14:val="tx1"/>
            </w14:solidFill>
          </w14:textFill>
        </w:rPr>
        <w:t xml:space="preserve">                     </w:t>
      </w:r>
    </w:p>
    <w:p w14:paraId="31309897">
      <w:pPr>
        <w:snapToGrid w:val="0"/>
        <w:spacing w:line="360" w:lineRule="auto"/>
        <w:jc w:val="center"/>
        <w:rPr>
          <w:rFonts w:ascii="宋体" w:hAnsi="宋体"/>
          <w:b/>
          <w:color w:val="000000" w:themeColor="text1"/>
          <w:sz w:val="44"/>
          <w14:textFill>
            <w14:solidFill>
              <w14:schemeClr w14:val="tx1"/>
            </w14:solidFill>
          </w14:textFill>
        </w:rPr>
      </w:pPr>
    </w:p>
    <w:p w14:paraId="47AE2563">
      <w:pPr>
        <w:snapToGrid w:val="0"/>
        <w:spacing w:line="360" w:lineRule="auto"/>
        <w:jc w:val="center"/>
        <w:rPr>
          <w:rFonts w:ascii="宋体" w:hAnsi="宋体"/>
          <w:b/>
          <w:color w:val="000000" w:themeColor="text1"/>
          <w:sz w:val="44"/>
          <w14:textFill>
            <w14:solidFill>
              <w14:schemeClr w14:val="tx1"/>
            </w14:solidFill>
          </w14:textFill>
        </w:rPr>
      </w:pPr>
    </w:p>
    <w:p w14:paraId="4FE06E2D">
      <w:pPr>
        <w:snapToGrid w:val="0"/>
        <w:spacing w:line="360" w:lineRule="auto"/>
        <w:jc w:val="center"/>
        <w:rPr>
          <w:rFonts w:ascii="宋体" w:hAnsi="宋体"/>
          <w:b/>
          <w:color w:val="000000" w:themeColor="text1"/>
          <w:sz w:val="44"/>
          <w14:textFill>
            <w14:solidFill>
              <w14:schemeClr w14:val="tx1"/>
            </w14:solidFill>
          </w14:textFill>
        </w:rPr>
      </w:pPr>
    </w:p>
    <w:p w14:paraId="4FF5371F">
      <w:pPr>
        <w:snapToGrid w:val="0"/>
        <w:spacing w:line="360" w:lineRule="auto"/>
        <w:jc w:val="center"/>
        <w:rPr>
          <w:rFonts w:ascii="宋体" w:hAnsi="宋体"/>
          <w:b/>
          <w:color w:val="000000" w:themeColor="text1"/>
          <w:sz w:val="44"/>
          <w14:textFill>
            <w14:solidFill>
              <w14:schemeClr w14:val="tx1"/>
            </w14:solidFill>
          </w14:textFill>
        </w:rPr>
      </w:pPr>
    </w:p>
    <w:p w14:paraId="7E4605FF">
      <w:pPr>
        <w:snapToGrid w:val="0"/>
        <w:spacing w:line="360" w:lineRule="auto"/>
        <w:jc w:val="center"/>
        <w:rPr>
          <w:rFonts w:ascii="宋体" w:hAnsi="宋体"/>
          <w:b/>
          <w:color w:val="000000" w:themeColor="text1"/>
          <w:sz w:val="44"/>
          <w:szCs w:val="44"/>
          <w14:textFill>
            <w14:solidFill>
              <w14:schemeClr w14:val="tx1"/>
            </w14:solidFill>
          </w14:textFill>
        </w:rPr>
      </w:pPr>
      <w:r>
        <w:rPr>
          <w:rFonts w:hint="eastAsia" w:ascii="宋体" w:hAnsi="宋体"/>
          <w:b/>
          <w:color w:val="000000" w:themeColor="text1"/>
          <w:sz w:val="44"/>
          <w:szCs w:val="44"/>
          <w14:textFill>
            <w14:solidFill>
              <w14:schemeClr w14:val="tx1"/>
            </w14:solidFill>
          </w14:textFill>
        </w:rPr>
        <w:t>采购单位：黄石市排水管理处</w:t>
      </w:r>
    </w:p>
    <w:p w14:paraId="1836E045">
      <w:pPr>
        <w:rPr>
          <w:rFonts w:ascii="宋体" w:hAnsi="宋体"/>
          <w:color w:val="000000" w:themeColor="text1"/>
          <w14:textFill>
            <w14:solidFill>
              <w14:schemeClr w14:val="tx1"/>
            </w14:solidFill>
          </w14:textFill>
        </w:rPr>
      </w:pPr>
    </w:p>
    <w:p w14:paraId="35825AC4">
      <w:pPr>
        <w:snapToGrid w:val="0"/>
        <w:spacing w:line="360" w:lineRule="auto"/>
        <w:jc w:val="center"/>
        <w:rPr>
          <w:rFonts w:ascii="宋体" w:hAnsi="宋体"/>
          <w:b/>
          <w:color w:val="000000" w:themeColor="text1"/>
          <w:sz w:val="44"/>
          <w:szCs w:val="44"/>
          <w14:textFill>
            <w14:solidFill>
              <w14:schemeClr w14:val="tx1"/>
            </w14:solidFill>
          </w14:textFill>
        </w:rPr>
      </w:pPr>
      <w:r>
        <w:rPr>
          <w:rFonts w:hint="eastAsia" w:ascii="宋体" w:hAnsi="宋体"/>
          <w:b/>
          <w:color w:val="000000" w:themeColor="text1"/>
          <w:sz w:val="44"/>
          <w:szCs w:val="44"/>
          <w14:textFill>
            <w14:solidFill>
              <w14:schemeClr w14:val="tx1"/>
            </w14:solidFill>
          </w14:textFill>
        </w:rPr>
        <w:t xml:space="preserve"> 二○二六年九月</w:t>
      </w:r>
    </w:p>
    <w:p w14:paraId="7CDEC013">
      <w:pPr>
        <w:rPr>
          <w:b/>
          <w:color w:val="000000" w:themeColor="text1"/>
          <w:sz w:val="36"/>
          <w:szCs w:val="36"/>
          <w14:textFill>
            <w14:solidFill>
              <w14:schemeClr w14:val="tx1"/>
            </w14:solidFill>
          </w14:textFill>
        </w:rPr>
      </w:pPr>
    </w:p>
    <w:p w14:paraId="4C50B4F6">
      <w:pPr>
        <w:rPr>
          <w:b/>
          <w:color w:val="000000" w:themeColor="text1"/>
          <w:sz w:val="36"/>
          <w:szCs w:val="36"/>
          <w14:textFill>
            <w14:solidFill>
              <w14:schemeClr w14:val="tx1"/>
            </w14:solidFill>
          </w14:textFill>
        </w:rPr>
      </w:pPr>
    </w:p>
    <w:p w14:paraId="6C4CD4E1">
      <w:pPr>
        <w:numPr>
          <w:ilvl w:val="0"/>
          <w:numId w:val="1"/>
        </w:numPr>
        <w:spacing w:line="360" w:lineRule="auto"/>
        <w:jc w:val="center"/>
        <w:rPr>
          <w:b/>
          <w:color w:val="000000" w:themeColor="text1"/>
          <w:sz w:val="36"/>
          <w:szCs w:val="36"/>
          <w14:textFill>
            <w14:solidFill>
              <w14:schemeClr w14:val="tx1"/>
            </w14:solidFill>
          </w14:textFill>
        </w:rPr>
      </w:pPr>
      <w:r>
        <w:rPr>
          <w:rFonts w:hint="eastAsia"/>
          <w:b/>
          <w:color w:val="000000" w:themeColor="text1"/>
          <w:sz w:val="36"/>
          <w:szCs w:val="36"/>
          <w14:textFill>
            <w14:solidFill>
              <w14:schemeClr w14:val="tx1"/>
            </w14:solidFill>
          </w14:textFill>
        </w:rPr>
        <w:t xml:space="preserve"> 采购公告</w:t>
      </w:r>
    </w:p>
    <w:p w14:paraId="6BFDD24A">
      <w:pPr>
        <w:spacing w:line="540" w:lineRule="exact"/>
        <w:ind w:firstLine="588" w:firstLineChars="196"/>
        <w:rPr>
          <w:rFonts w:ascii="仿宋_GB2312" w:hAnsi="Arial" w:eastAsia="仿宋_GB2312" w:cs="Arial"/>
          <w:color w:val="000000" w:themeColor="text1"/>
          <w:sz w:val="30"/>
          <w:szCs w:val="30"/>
          <w14:textFill>
            <w14:solidFill>
              <w14:schemeClr w14:val="tx1"/>
            </w14:solidFill>
          </w14:textFill>
        </w:rPr>
      </w:pPr>
      <w:r>
        <w:rPr>
          <w:rFonts w:hint="eastAsia" w:ascii="仿宋_GB2312" w:hAnsi="宋体" w:eastAsia="仿宋_GB2312" w:cs="宋体"/>
          <w:color w:val="000000" w:themeColor="text1"/>
          <w:kern w:val="0"/>
          <w:sz w:val="30"/>
          <w:szCs w:val="30"/>
          <w14:textFill>
            <w14:solidFill>
              <w14:schemeClr w14:val="tx1"/>
            </w14:solidFill>
          </w14:textFill>
        </w:rPr>
        <w:t>黄石市排水管理处拟实施黄石市污水处理费综合管理系统软件维护技术服务项目，现对本服务项目进行公开采购，欢迎符合资格条件的单位参与</w:t>
      </w:r>
      <w:r>
        <w:rPr>
          <w:rFonts w:hint="eastAsia" w:ascii="仿宋_GB2312" w:hAnsi="Arial" w:eastAsia="仿宋_GB2312" w:cs="Arial"/>
          <w:color w:val="000000" w:themeColor="text1"/>
          <w:sz w:val="30"/>
          <w:szCs w:val="30"/>
          <w14:textFill>
            <w14:solidFill>
              <w14:schemeClr w14:val="tx1"/>
            </w14:solidFill>
          </w14:textFill>
        </w:rPr>
        <w:t>投标。</w:t>
      </w:r>
    </w:p>
    <w:p w14:paraId="668BA075">
      <w:pPr>
        <w:spacing w:line="540" w:lineRule="exact"/>
        <w:ind w:right="458" w:rightChars="218" w:firstLine="452" w:firstLineChars="150"/>
        <w:jc w:val="left"/>
        <w:rPr>
          <w:rFonts w:ascii="仿宋_GB2312" w:eastAsia="仿宋_GB2312"/>
          <w:b/>
          <w:color w:val="000000" w:themeColor="text1"/>
          <w:sz w:val="30"/>
          <w:szCs w:val="30"/>
          <w14:textFill>
            <w14:solidFill>
              <w14:schemeClr w14:val="tx1"/>
            </w14:solidFill>
          </w14:textFill>
        </w:rPr>
      </w:pPr>
      <w:r>
        <w:rPr>
          <w:rFonts w:hint="eastAsia" w:ascii="仿宋_GB2312" w:hAnsi="宋体" w:eastAsia="仿宋_GB2312"/>
          <w:b/>
          <w:color w:val="000000" w:themeColor="text1"/>
          <w:sz w:val="30"/>
          <w:szCs w:val="30"/>
          <w14:textFill>
            <w14:solidFill>
              <w14:schemeClr w14:val="tx1"/>
            </w14:solidFill>
          </w14:textFill>
        </w:rPr>
        <w:t>一、</w:t>
      </w:r>
      <w:r>
        <w:rPr>
          <w:rFonts w:hint="eastAsia" w:ascii="仿宋_GB2312" w:eastAsia="仿宋_GB2312"/>
          <w:b/>
          <w:color w:val="000000" w:themeColor="text1"/>
          <w:sz w:val="30"/>
          <w:szCs w:val="30"/>
          <w14:textFill>
            <w14:solidFill>
              <w14:schemeClr w14:val="tx1"/>
            </w14:solidFill>
          </w14:textFill>
        </w:rPr>
        <w:t xml:space="preserve"> 项目概况</w:t>
      </w:r>
    </w:p>
    <w:p w14:paraId="5182EE46">
      <w:pPr>
        <w:spacing w:line="540" w:lineRule="exact"/>
        <w:ind w:firstLine="450" w:firstLineChars="150"/>
        <w:jc w:val="left"/>
        <w:rPr>
          <w:rFonts w:ascii="仿宋_GB2312" w:hAnsi="宋体" w:eastAsia="仿宋_GB2312"/>
          <w:bCs/>
          <w:color w:val="000000" w:themeColor="text1"/>
          <w:sz w:val="30"/>
          <w:szCs w:val="30"/>
          <w14:textFill>
            <w14:solidFill>
              <w14:schemeClr w14:val="tx1"/>
            </w14:solidFill>
          </w14:textFill>
        </w:rPr>
      </w:pPr>
      <w:r>
        <w:rPr>
          <w:rFonts w:hint="eastAsia" w:ascii="仿宋_GB2312" w:hAnsi="宋体" w:eastAsia="仿宋_GB2312"/>
          <w:bCs/>
          <w:color w:val="000000" w:themeColor="text1"/>
          <w:sz w:val="30"/>
          <w:szCs w:val="30"/>
          <w14:textFill>
            <w14:solidFill>
              <w14:schemeClr w14:val="tx1"/>
            </w14:solidFill>
          </w14:textFill>
        </w:rPr>
        <w:t>1、采购项目名称：黄石市污水处理费综合管理系统软件维护技术服务项目。</w:t>
      </w:r>
    </w:p>
    <w:p w14:paraId="4AA98665">
      <w:pPr>
        <w:spacing w:line="540" w:lineRule="exact"/>
        <w:ind w:firstLine="450" w:firstLineChars="150"/>
        <w:jc w:val="left"/>
        <w:rPr>
          <w:rFonts w:ascii="仿宋_GB2312" w:hAnsi="宋体" w:eastAsia="仿宋_GB2312"/>
          <w:bCs/>
          <w:color w:val="000000" w:themeColor="text1"/>
          <w:sz w:val="30"/>
          <w:szCs w:val="30"/>
          <w14:textFill>
            <w14:solidFill>
              <w14:schemeClr w14:val="tx1"/>
            </w14:solidFill>
          </w14:textFill>
        </w:rPr>
      </w:pPr>
      <w:r>
        <w:rPr>
          <w:rFonts w:hint="eastAsia" w:ascii="仿宋_GB2312" w:hAnsi="宋体" w:eastAsia="仿宋_GB2312"/>
          <w:bCs/>
          <w:color w:val="000000" w:themeColor="text1"/>
          <w:sz w:val="30"/>
          <w:szCs w:val="30"/>
          <w14:textFill>
            <w14:solidFill>
              <w14:schemeClr w14:val="tx1"/>
            </w14:solidFill>
          </w14:textFill>
        </w:rPr>
        <w:t>2、项目预算：4万元。</w:t>
      </w:r>
    </w:p>
    <w:p w14:paraId="4D746C41">
      <w:pPr>
        <w:spacing w:line="540" w:lineRule="exact"/>
        <w:ind w:firstLine="450" w:firstLineChars="150"/>
        <w:jc w:val="left"/>
        <w:rPr>
          <w:rFonts w:ascii="仿宋_GB2312" w:hAnsi="宋体" w:eastAsia="仿宋_GB2312"/>
          <w:bCs/>
          <w:color w:val="000000" w:themeColor="text1"/>
          <w:sz w:val="30"/>
          <w:szCs w:val="30"/>
          <w14:textFill>
            <w14:solidFill>
              <w14:schemeClr w14:val="tx1"/>
            </w14:solidFill>
          </w14:textFill>
        </w:rPr>
      </w:pPr>
      <w:r>
        <w:rPr>
          <w:rFonts w:hint="eastAsia" w:ascii="仿宋_GB2312" w:hAnsi="宋体" w:eastAsia="仿宋_GB2312"/>
          <w:bCs/>
          <w:color w:val="000000" w:themeColor="text1"/>
          <w:sz w:val="30"/>
          <w:szCs w:val="30"/>
          <w14:textFill>
            <w14:solidFill>
              <w14:schemeClr w14:val="tx1"/>
            </w14:solidFill>
          </w14:textFill>
        </w:rPr>
        <w:t>3、最高限价：4万元。</w:t>
      </w:r>
    </w:p>
    <w:p w14:paraId="7D1C2D11">
      <w:pPr>
        <w:spacing w:line="540" w:lineRule="exact"/>
        <w:ind w:firstLine="450" w:firstLineChars="150"/>
        <w:jc w:val="left"/>
        <w:rPr>
          <w:rFonts w:hint="eastAsia" w:ascii="仿宋_GB2312" w:hAnsi="宋体" w:eastAsia="仿宋_GB2312"/>
          <w:bCs/>
          <w:color w:val="000000" w:themeColor="text1"/>
          <w:sz w:val="30"/>
          <w:szCs w:val="30"/>
          <w14:textFill>
            <w14:solidFill>
              <w14:schemeClr w14:val="tx1"/>
            </w14:solidFill>
          </w14:textFill>
        </w:rPr>
      </w:pPr>
      <w:r>
        <w:rPr>
          <w:rFonts w:hint="eastAsia" w:ascii="仿宋_GB2312" w:hAnsi="宋体" w:eastAsia="仿宋_GB2312"/>
          <w:bCs/>
          <w:color w:val="000000" w:themeColor="text1"/>
          <w:sz w:val="30"/>
          <w:szCs w:val="30"/>
          <w14:textFill>
            <w14:solidFill>
              <w14:schemeClr w14:val="tx1"/>
            </w14:solidFill>
          </w14:textFill>
        </w:rPr>
        <w:t>4、工作内容：提供污水处理费综合管理系统维护服务（包括：</w:t>
      </w:r>
      <w:r>
        <w:rPr>
          <w:rFonts w:hint="eastAsia" w:ascii="仿宋_GB2312" w:hAnsi="仿宋_GB2312" w:eastAsia="仿宋_GB2312" w:cs="仿宋_GB2312"/>
          <w:sz w:val="28"/>
          <w:szCs w:val="28"/>
        </w:rPr>
        <w:t>系统日常巡检、系统故障处理、数据安全运维、应用及管理运维、数据备份及恢复运维等）。</w:t>
      </w:r>
    </w:p>
    <w:p w14:paraId="2EC04168">
      <w:pPr>
        <w:spacing w:line="540" w:lineRule="exact"/>
        <w:ind w:firstLine="450" w:firstLineChars="150"/>
        <w:jc w:val="left"/>
        <w:rPr>
          <w:rFonts w:ascii="仿宋_GB2312" w:hAnsi="宋体" w:eastAsia="仿宋_GB2312"/>
          <w:bCs/>
          <w:color w:val="000000" w:themeColor="text1"/>
          <w:sz w:val="30"/>
          <w:szCs w:val="30"/>
          <w14:textFill>
            <w14:solidFill>
              <w14:schemeClr w14:val="tx1"/>
            </w14:solidFill>
          </w14:textFill>
        </w:rPr>
      </w:pPr>
      <w:r>
        <w:rPr>
          <w:rFonts w:hint="eastAsia" w:ascii="仿宋_GB2312" w:hAnsi="宋体" w:eastAsia="仿宋_GB2312"/>
          <w:bCs/>
          <w:color w:val="000000" w:themeColor="text1"/>
          <w:sz w:val="30"/>
          <w:szCs w:val="30"/>
          <w14:textFill>
            <w14:solidFill>
              <w14:schemeClr w14:val="tx1"/>
            </w14:solidFill>
          </w14:textFill>
        </w:rPr>
        <w:t>5、服务期限：自合同签订之日起壹年。</w:t>
      </w:r>
    </w:p>
    <w:p w14:paraId="351337E5">
      <w:pPr>
        <w:spacing w:line="540" w:lineRule="exact"/>
        <w:ind w:firstLine="450" w:firstLineChars="150"/>
        <w:jc w:val="left"/>
        <w:rPr>
          <w:rFonts w:hint="eastAsia" w:ascii="仿宋_GB2312" w:hAnsi="宋体" w:eastAsia="仿宋_GB2312"/>
          <w:bCs/>
          <w:color w:val="000000" w:themeColor="text1"/>
          <w:sz w:val="30"/>
          <w:szCs w:val="30"/>
          <w:lang w:eastAsia="zh-CN"/>
          <w14:textFill>
            <w14:solidFill>
              <w14:schemeClr w14:val="tx1"/>
            </w14:solidFill>
          </w14:textFill>
        </w:rPr>
      </w:pPr>
      <w:r>
        <w:rPr>
          <w:rFonts w:hint="eastAsia" w:ascii="仿宋_GB2312" w:hAnsi="宋体" w:eastAsia="仿宋_GB2312"/>
          <w:bCs/>
          <w:color w:val="000000" w:themeColor="text1"/>
          <w:sz w:val="30"/>
          <w:szCs w:val="30"/>
          <w14:textFill>
            <w14:solidFill>
              <w14:schemeClr w14:val="tx1"/>
            </w14:solidFill>
          </w14:textFill>
        </w:rPr>
        <w:t>6、付款方式：不支付预付款，合同维护服务期满且通过验收后一次性</w:t>
      </w:r>
      <w:r>
        <w:rPr>
          <w:rFonts w:hint="eastAsia" w:ascii="仿宋_GB2312" w:hAnsi="宋体" w:eastAsia="仿宋_GB2312"/>
          <w:bCs/>
          <w:color w:val="000000" w:themeColor="text1"/>
          <w:sz w:val="30"/>
          <w:szCs w:val="30"/>
          <w:lang w:val="zh-CN"/>
          <w14:textFill>
            <w14:solidFill>
              <w14:schemeClr w14:val="tx1"/>
            </w14:solidFill>
          </w14:textFill>
        </w:rPr>
        <w:t>支付</w:t>
      </w:r>
      <w:r>
        <w:rPr>
          <w:rFonts w:hint="eastAsia" w:ascii="仿宋_GB2312" w:hAnsi="宋体" w:eastAsia="仿宋_GB2312"/>
          <w:bCs/>
          <w:color w:val="000000" w:themeColor="text1"/>
          <w:sz w:val="30"/>
          <w:szCs w:val="30"/>
          <w14:textFill>
            <w14:solidFill>
              <w14:schemeClr w14:val="tx1"/>
            </w14:solidFill>
          </w14:textFill>
        </w:rPr>
        <w:t>该维护费用。</w:t>
      </w:r>
    </w:p>
    <w:p w14:paraId="2910E366">
      <w:pPr>
        <w:spacing w:line="540" w:lineRule="exact"/>
        <w:ind w:firstLine="452" w:firstLineChars="150"/>
        <w:jc w:val="left"/>
        <w:rPr>
          <w:rFonts w:ascii="仿宋_GB2312" w:hAnsi="宋体" w:eastAsia="仿宋_GB2312"/>
          <w:b/>
          <w:color w:val="000000" w:themeColor="text1"/>
          <w:sz w:val="30"/>
          <w:szCs w:val="30"/>
          <w14:textFill>
            <w14:solidFill>
              <w14:schemeClr w14:val="tx1"/>
            </w14:solidFill>
          </w14:textFill>
        </w:rPr>
      </w:pPr>
      <w:r>
        <w:rPr>
          <w:rFonts w:hint="eastAsia" w:ascii="仿宋_GB2312" w:hAnsi="宋体" w:eastAsia="仿宋_GB2312"/>
          <w:b/>
          <w:color w:val="000000" w:themeColor="text1"/>
          <w:sz w:val="30"/>
          <w:szCs w:val="30"/>
          <w14:textFill>
            <w14:solidFill>
              <w14:schemeClr w14:val="tx1"/>
            </w14:solidFill>
          </w14:textFill>
        </w:rPr>
        <w:t>二、投标人资格要求</w:t>
      </w:r>
    </w:p>
    <w:p w14:paraId="193AA523">
      <w:pPr>
        <w:spacing w:line="540" w:lineRule="exact"/>
        <w:ind w:firstLine="600" w:firstLineChars="200"/>
        <w:jc w:val="left"/>
        <w:rPr>
          <w:rFonts w:ascii="仿宋_GB2312" w:hAnsi="宋体" w:eastAsia="仿宋_GB2312"/>
          <w:sz w:val="30"/>
          <w:szCs w:val="30"/>
        </w:rPr>
      </w:pPr>
      <w:r>
        <w:rPr>
          <w:rFonts w:hint="eastAsia" w:ascii="仿宋_GB2312" w:hAnsi="宋体" w:eastAsia="仿宋_GB2312"/>
          <w:sz w:val="30"/>
          <w:szCs w:val="30"/>
        </w:rPr>
        <w:t>1、投标人必须具有独立法人资格、企业营业执照、税务登记证、组织机构代码证（或三证合一）。</w:t>
      </w:r>
    </w:p>
    <w:p w14:paraId="31EA0CA0">
      <w:pPr>
        <w:spacing w:line="540" w:lineRule="exact"/>
        <w:ind w:firstLine="600" w:firstLineChars="200"/>
        <w:jc w:val="left"/>
        <w:rPr>
          <w:rFonts w:ascii="仿宋_GB2312" w:hAnsi="宋体" w:eastAsia="仿宋_GB2312"/>
          <w:sz w:val="30"/>
          <w:szCs w:val="30"/>
        </w:rPr>
      </w:pPr>
      <w:r>
        <w:rPr>
          <w:rFonts w:hint="eastAsia" w:ascii="仿宋_GB2312" w:hAnsi="宋体" w:eastAsia="仿宋_GB2312"/>
          <w:sz w:val="30"/>
          <w:szCs w:val="30"/>
        </w:rPr>
        <w:t>2、单位负责人为同一人或者存在直接控股、管理关系的不同投标人，不得参加本项目同一合同项下的采购活动。</w:t>
      </w:r>
    </w:p>
    <w:p w14:paraId="7DC62E9D">
      <w:pPr>
        <w:spacing w:line="540" w:lineRule="exact"/>
        <w:ind w:firstLine="600" w:firstLineChars="200"/>
        <w:jc w:val="left"/>
        <w:rPr>
          <w:rFonts w:ascii="仿宋_GB2312" w:hAnsi="宋体" w:eastAsia="仿宋_GB2312"/>
          <w:sz w:val="30"/>
          <w:szCs w:val="30"/>
        </w:rPr>
      </w:pPr>
      <w:r>
        <w:rPr>
          <w:rFonts w:hint="eastAsia" w:ascii="仿宋_GB2312" w:hAnsi="宋体" w:eastAsia="仿宋_GB2312"/>
          <w:sz w:val="30"/>
          <w:szCs w:val="30"/>
        </w:rPr>
        <w:t>3、投标人参加政府采购活动近三年（2023年9月至今）内未被列入“信用中国”网站（</w:t>
      </w:r>
      <w:r>
        <w:fldChar w:fldCharType="begin"/>
      </w:r>
      <w:r>
        <w:instrText xml:space="preserve"> HYPERLINK "http://www.creditchina" </w:instrText>
      </w:r>
      <w:r>
        <w:fldChar w:fldCharType="separate"/>
      </w:r>
      <w:r>
        <w:rPr>
          <w:rFonts w:hint="eastAsia" w:ascii="仿宋_GB2312" w:hAnsi="宋体" w:eastAsia="仿宋_GB2312"/>
          <w:sz w:val="30"/>
          <w:szCs w:val="30"/>
        </w:rPr>
        <w:t>www.creditchina</w:t>
      </w:r>
      <w:r>
        <w:rPr>
          <w:rFonts w:hint="eastAsia" w:ascii="仿宋_GB2312" w:hAnsi="宋体" w:eastAsia="仿宋_GB2312"/>
          <w:sz w:val="30"/>
          <w:szCs w:val="30"/>
        </w:rPr>
        <w:fldChar w:fldCharType="end"/>
      </w:r>
      <w:r>
        <w:rPr>
          <w:rFonts w:hint="eastAsia" w:ascii="仿宋_GB2312" w:hAnsi="宋体" w:eastAsia="仿宋_GB2312"/>
          <w:sz w:val="30"/>
          <w:szCs w:val="30"/>
        </w:rPr>
        <w:t>. gov.cn）失信被执行人、重大税收违法案件当事人、政府采购严重违法失信行为记录名单和中国政府采购网站（www.ccgp.gov.cn）政府采购严重违法失信行为记录名单，并将查询结果“截图”加盖公章。</w:t>
      </w:r>
    </w:p>
    <w:p w14:paraId="4C7F8659">
      <w:pPr>
        <w:spacing w:line="540" w:lineRule="exact"/>
        <w:ind w:firstLine="600" w:firstLineChars="200"/>
        <w:jc w:val="left"/>
        <w:rPr>
          <w:rFonts w:ascii="仿宋_GB2312" w:hAnsi="宋体" w:eastAsia="仿宋_GB2312"/>
          <w:sz w:val="30"/>
          <w:szCs w:val="30"/>
        </w:rPr>
      </w:pPr>
      <w:r>
        <w:rPr>
          <w:rFonts w:hint="eastAsia" w:ascii="仿宋_GB2312" w:hAnsi="宋体" w:eastAsia="仿宋_GB2312"/>
          <w:sz w:val="30"/>
          <w:szCs w:val="30"/>
        </w:rPr>
        <w:t>注：根据财政部相关释义中关于供应商资格条件的解释，对于银行、保险、石油石化、电力、电信等有行业特殊情况的，采购人和集中采购机构允许其分支机构参与投标。应依法保障上述特殊行业法人依法设立并领取营业执照的分支机构参与招标投标活动的合法权益，招标文件涉及的“法定代表人”在前述特殊行业中即对应为“分支机构负责人”。因以上行业特殊性允许投标人使用所属上级机构相关资质及人员相关认证。</w:t>
      </w:r>
    </w:p>
    <w:p w14:paraId="0F3C41C7">
      <w:pPr>
        <w:spacing w:line="540" w:lineRule="exact"/>
        <w:ind w:firstLine="452" w:firstLineChars="150"/>
        <w:jc w:val="left"/>
        <w:rPr>
          <w:rFonts w:ascii="仿宋_GB2312" w:hAnsi="宋体" w:eastAsia="仿宋_GB2312"/>
          <w:b/>
          <w:color w:val="000000" w:themeColor="text1"/>
          <w:sz w:val="30"/>
          <w:szCs w:val="30"/>
          <w14:textFill>
            <w14:solidFill>
              <w14:schemeClr w14:val="tx1"/>
            </w14:solidFill>
          </w14:textFill>
        </w:rPr>
      </w:pPr>
      <w:r>
        <w:rPr>
          <w:rFonts w:hint="eastAsia" w:ascii="仿宋_GB2312" w:hAnsi="宋体" w:eastAsia="仿宋_GB2312"/>
          <w:b/>
          <w:color w:val="000000" w:themeColor="text1"/>
          <w:sz w:val="30"/>
          <w:szCs w:val="30"/>
          <w14:textFill>
            <w14:solidFill>
              <w14:schemeClr w14:val="tx1"/>
            </w14:solidFill>
          </w14:textFill>
        </w:rPr>
        <w:t>三、投标文件获取方式</w:t>
      </w:r>
    </w:p>
    <w:p w14:paraId="3EBC1B19">
      <w:pPr>
        <w:pStyle w:val="9"/>
        <w:shd w:val="clear" w:color="auto" w:fill="FFFFFF"/>
        <w:adjustRightInd w:val="0"/>
        <w:snapToGrid w:val="0"/>
        <w:spacing w:before="0" w:beforeAutospacing="0" w:after="0" w:afterAutospacing="0" w:line="540" w:lineRule="exact"/>
        <w:ind w:firstLine="600" w:firstLineChars="200"/>
        <w:rPr>
          <w:rFonts w:hint="default" w:ascii="仿宋_GB2312" w:hAnsi="宋体" w:eastAsia="仿宋_GB2312"/>
          <w:sz w:val="30"/>
          <w:szCs w:val="30"/>
          <w:lang w:val="en-US" w:eastAsia="zh-CN"/>
        </w:rPr>
      </w:pPr>
      <w:r>
        <w:rPr>
          <w:rFonts w:hint="eastAsia" w:ascii="仿宋_GB2312" w:hAnsi="宋体" w:eastAsia="仿宋_GB2312"/>
          <w:sz w:val="30"/>
          <w:szCs w:val="30"/>
        </w:rPr>
        <w:t>1、时间：自公告挂网之日起至2026年9月</w:t>
      </w:r>
      <w:r>
        <w:rPr>
          <w:rFonts w:hint="eastAsia" w:ascii="仿宋_GB2312" w:hAnsi="宋体" w:eastAsia="仿宋_GB2312"/>
          <w:sz w:val="30"/>
          <w:szCs w:val="30"/>
          <w:lang w:val="en-US" w:eastAsia="zh-CN"/>
        </w:rPr>
        <w:t>23</w:t>
      </w:r>
      <w:r>
        <w:rPr>
          <w:rFonts w:hint="eastAsia" w:ascii="仿宋_GB2312" w:hAnsi="宋体" w:eastAsia="仿宋_GB2312"/>
          <w:sz w:val="30"/>
          <w:szCs w:val="30"/>
        </w:rPr>
        <w:t>日</w:t>
      </w:r>
      <w:r>
        <w:rPr>
          <w:rFonts w:hint="eastAsia" w:ascii="仿宋_GB2312" w:hAnsi="宋体" w:eastAsia="仿宋_GB2312"/>
          <w:sz w:val="30"/>
          <w:szCs w:val="30"/>
          <w:lang w:val="en-US" w:eastAsia="zh-CN"/>
        </w:rPr>
        <w:t>17：00</w:t>
      </w:r>
      <w:r>
        <w:rPr>
          <w:rFonts w:hint="eastAsia" w:ascii="仿宋_GB2312" w:hAnsi="宋体" w:eastAsia="仿宋_GB2312"/>
          <w:sz w:val="30"/>
          <w:szCs w:val="30"/>
        </w:rPr>
        <w:t>止；</w:t>
      </w:r>
    </w:p>
    <w:p w14:paraId="0A631781">
      <w:pPr>
        <w:pStyle w:val="9"/>
        <w:shd w:val="clear" w:color="auto" w:fill="FFFFFF"/>
        <w:adjustRightInd w:val="0"/>
        <w:snapToGrid w:val="0"/>
        <w:spacing w:before="0" w:beforeAutospacing="0" w:after="0" w:afterAutospacing="0" w:line="540" w:lineRule="exact"/>
        <w:ind w:firstLine="600" w:firstLineChars="200"/>
        <w:rPr>
          <w:rFonts w:hint="eastAsia" w:ascii="仿宋_GB2312" w:hAnsi="宋体" w:eastAsia="仿宋_GB2312"/>
          <w:sz w:val="30"/>
          <w:szCs w:val="30"/>
          <w:lang w:eastAsia="zh-CN"/>
        </w:rPr>
      </w:pPr>
      <w:r>
        <w:rPr>
          <w:rFonts w:hint="eastAsia" w:ascii="仿宋_GB2312" w:hAnsi="宋体" w:eastAsia="仿宋_GB2312"/>
          <w:sz w:val="30"/>
          <w:szCs w:val="30"/>
        </w:rPr>
        <w:t>2.地点：黄石市排水管理处（磁湖东路13号）；联系人：</w:t>
      </w:r>
      <w:r>
        <w:rPr>
          <w:rFonts w:hint="eastAsia" w:ascii="仿宋_GB2312" w:hAnsi="宋体" w:eastAsia="仿宋_GB2312"/>
          <w:sz w:val="30"/>
          <w:szCs w:val="30"/>
          <w:lang w:val="en-US" w:eastAsia="zh-CN"/>
        </w:rPr>
        <w:t>胡柳</w:t>
      </w:r>
      <w:r>
        <w:rPr>
          <w:rFonts w:hint="eastAsia" w:ascii="仿宋_GB2312" w:hAnsi="宋体" w:eastAsia="仿宋_GB2312"/>
          <w:sz w:val="30"/>
          <w:szCs w:val="30"/>
        </w:rPr>
        <w:t>，电话：18672007272</w:t>
      </w:r>
      <w:r>
        <w:rPr>
          <w:rFonts w:hint="eastAsia" w:ascii="仿宋_GB2312" w:hAnsi="宋体" w:eastAsia="仿宋_GB2312"/>
          <w:sz w:val="30"/>
          <w:szCs w:val="30"/>
          <w:lang w:eastAsia="zh-CN"/>
        </w:rPr>
        <w:t>。</w:t>
      </w:r>
    </w:p>
    <w:p w14:paraId="18595AED">
      <w:pPr>
        <w:pStyle w:val="9"/>
        <w:shd w:val="clear" w:color="auto" w:fill="FFFFFF"/>
        <w:adjustRightInd w:val="0"/>
        <w:snapToGrid w:val="0"/>
        <w:spacing w:before="0" w:beforeAutospacing="0" w:after="0" w:afterAutospacing="0" w:line="540" w:lineRule="exact"/>
        <w:ind w:firstLine="600" w:firstLineChars="200"/>
        <w:rPr>
          <w:rFonts w:hint="eastAsia" w:ascii="仿宋_GB2312" w:hAnsi="宋体" w:eastAsia="仿宋_GB2312"/>
          <w:sz w:val="30"/>
          <w:szCs w:val="30"/>
        </w:rPr>
      </w:pPr>
      <w:r>
        <w:rPr>
          <w:rFonts w:hint="eastAsia" w:ascii="仿宋_GB2312" w:hAnsi="宋体" w:eastAsia="仿宋_GB2312"/>
          <w:sz w:val="30"/>
          <w:szCs w:val="30"/>
          <w:lang w:val="en-US" w:eastAsia="zh-CN"/>
        </w:rPr>
        <w:t>3.方式：凡有意参加本项目投标的潜在供应商，应当在上述时间内将报名表（格式见附件）盖章后送达上述地址或将扫描件发送至邮箱：469793474@qq.com，获取采购文件，未在规定时间内报名的供应商无参与投标资格。</w:t>
      </w:r>
    </w:p>
    <w:p w14:paraId="67A9E7D3">
      <w:pPr>
        <w:pStyle w:val="9"/>
        <w:shd w:val="clear" w:color="auto" w:fill="FFFFFF"/>
        <w:adjustRightInd w:val="0"/>
        <w:snapToGrid w:val="0"/>
        <w:spacing w:before="0" w:beforeAutospacing="0" w:after="0" w:afterAutospacing="0" w:line="540" w:lineRule="exact"/>
        <w:ind w:firstLine="600" w:firstLineChars="200"/>
        <w:rPr>
          <w:rFonts w:ascii="仿宋_GB2312" w:hAnsi="宋体" w:eastAsia="仿宋_GB2312"/>
          <w:sz w:val="30"/>
          <w:szCs w:val="30"/>
        </w:rPr>
      </w:pPr>
      <w:r>
        <w:rPr>
          <w:rFonts w:hint="eastAsia" w:ascii="仿宋_GB2312" w:hAnsi="宋体" w:eastAsia="仿宋_GB2312"/>
          <w:sz w:val="30"/>
          <w:szCs w:val="30"/>
          <w:lang w:val="en-US" w:eastAsia="zh-CN"/>
        </w:rPr>
        <w:t>4.</w:t>
      </w:r>
      <w:r>
        <w:rPr>
          <w:rFonts w:hint="eastAsia" w:ascii="仿宋_GB2312" w:hAnsi="宋体" w:eastAsia="仿宋_GB2312"/>
          <w:sz w:val="30"/>
          <w:szCs w:val="30"/>
        </w:rPr>
        <w:t>下载网址：</w:t>
      </w:r>
      <w:r>
        <w:rPr>
          <w:rFonts w:hint="eastAsia" w:ascii="仿宋_GB2312" w:hAnsi="仿宋_GB2312" w:eastAsia="仿宋_GB2312" w:cs="仿宋_GB2312"/>
          <w:sz w:val="28"/>
          <w:szCs w:val="28"/>
          <w:lang w:val="en-US" w:eastAsia="zh-CN"/>
        </w:rPr>
        <w:t>采购公告将在</w:t>
      </w:r>
      <w:r>
        <w:rPr>
          <w:rFonts w:hint="eastAsia" w:ascii="仿宋_GB2312" w:hAnsi="宋体" w:eastAsia="仿宋_GB2312"/>
          <w:sz w:val="30"/>
          <w:szCs w:val="30"/>
        </w:rPr>
        <w:t>黄石市城管委网站（http://cgw.huangshi.gov.cn）</w:t>
      </w:r>
      <w:r>
        <w:rPr>
          <w:rFonts w:hint="eastAsia" w:ascii="仿宋_GB2312" w:hAnsi="宋体" w:eastAsia="仿宋_GB2312"/>
          <w:sz w:val="30"/>
          <w:szCs w:val="30"/>
          <w:lang w:val="en-US" w:eastAsia="zh-CN"/>
        </w:rPr>
        <w:t>上发布，</w:t>
      </w:r>
      <w:r>
        <w:rPr>
          <w:rFonts w:hint="eastAsia" w:ascii="仿宋_GB2312" w:hAnsi="仿宋_GB2312" w:eastAsia="仿宋_GB2312" w:cs="仿宋_GB2312"/>
          <w:sz w:val="28"/>
          <w:szCs w:val="28"/>
          <w:lang w:val="en-US" w:eastAsia="zh-CN"/>
        </w:rPr>
        <w:t>已报名的潜在供应商可在该网站下载采购文件</w:t>
      </w:r>
      <w:r>
        <w:rPr>
          <w:rFonts w:hint="eastAsia" w:ascii="仿宋_GB2312" w:hAnsi="宋体" w:eastAsia="仿宋_GB2312"/>
          <w:sz w:val="30"/>
          <w:szCs w:val="30"/>
        </w:rPr>
        <w:t>。</w:t>
      </w:r>
    </w:p>
    <w:p w14:paraId="030A8351">
      <w:pPr>
        <w:spacing w:line="540" w:lineRule="exact"/>
        <w:ind w:firstLine="452" w:firstLineChars="150"/>
        <w:jc w:val="left"/>
        <w:rPr>
          <w:rFonts w:ascii="仿宋_GB2312" w:hAnsi="宋体" w:eastAsia="仿宋_GB2312"/>
          <w:b/>
          <w:color w:val="000000" w:themeColor="text1"/>
          <w:sz w:val="30"/>
          <w:szCs w:val="30"/>
          <w14:textFill>
            <w14:solidFill>
              <w14:schemeClr w14:val="tx1"/>
            </w14:solidFill>
          </w14:textFill>
        </w:rPr>
      </w:pPr>
      <w:r>
        <w:rPr>
          <w:rFonts w:hint="eastAsia" w:ascii="仿宋_GB2312" w:hAnsi="宋体" w:eastAsia="仿宋_GB2312"/>
          <w:b/>
          <w:color w:val="000000" w:themeColor="text1"/>
          <w:sz w:val="30"/>
          <w:szCs w:val="30"/>
          <w14:textFill>
            <w14:solidFill>
              <w14:schemeClr w14:val="tx1"/>
            </w14:solidFill>
          </w14:textFill>
        </w:rPr>
        <w:t>四、开标及评标</w:t>
      </w:r>
    </w:p>
    <w:p w14:paraId="0B14BABF">
      <w:pPr>
        <w:pStyle w:val="9"/>
        <w:shd w:val="clear" w:color="auto" w:fill="FFFFFF"/>
        <w:adjustRightInd w:val="0"/>
        <w:snapToGrid w:val="0"/>
        <w:spacing w:before="0" w:beforeAutospacing="0" w:after="0" w:afterAutospacing="0" w:line="540" w:lineRule="exact"/>
        <w:ind w:firstLine="600" w:firstLineChars="200"/>
        <w:rPr>
          <w:rFonts w:ascii="仿宋_GB2312" w:hAnsi="宋体" w:eastAsia="仿宋_GB2312"/>
          <w:sz w:val="30"/>
          <w:szCs w:val="30"/>
        </w:rPr>
      </w:pPr>
      <w:r>
        <w:rPr>
          <w:rFonts w:hint="eastAsia" w:ascii="仿宋_GB2312" w:hAnsi="宋体" w:eastAsia="仿宋_GB2312"/>
          <w:sz w:val="30"/>
          <w:szCs w:val="30"/>
        </w:rPr>
        <w:t>1、投标资料的投递：本项目投标文件必须封装完整以书面形式通过面呈方式送达采购人。投标文件编制要求见采购文件，递交截止时间：2026年9月</w:t>
      </w:r>
      <w:r>
        <w:rPr>
          <w:rFonts w:hint="eastAsia" w:ascii="仿宋_GB2312" w:hAnsi="宋体" w:eastAsia="仿宋_GB2312"/>
          <w:sz w:val="30"/>
          <w:szCs w:val="30"/>
          <w:lang w:val="en-US" w:eastAsia="zh-CN"/>
        </w:rPr>
        <w:t>24</w:t>
      </w:r>
      <w:r>
        <w:rPr>
          <w:rFonts w:hint="eastAsia" w:ascii="仿宋_GB2312" w:hAnsi="宋体" w:eastAsia="仿宋_GB2312"/>
          <w:sz w:val="30"/>
          <w:szCs w:val="30"/>
        </w:rPr>
        <w:t>日（星期 ）9:00（即开标时间），逾期送达的投标文件不予接受。</w:t>
      </w:r>
    </w:p>
    <w:p w14:paraId="1D04E723">
      <w:pPr>
        <w:pStyle w:val="9"/>
        <w:shd w:val="clear" w:color="auto" w:fill="FFFFFF"/>
        <w:adjustRightInd w:val="0"/>
        <w:snapToGrid w:val="0"/>
        <w:spacing w:before="0" w:beforeAutospacing="0" w:after="0" w:afterAutospacing="0" w:line="540" w:lineRule="exact"/>
        <w:ind w:firstLine="600" w:firstLineChars="200"/>
        <w:rPr>
          <w:rFonts w:ascii="仿宋_GB2312" w:hAnsi="宋体" w:eastAsia="仿宋_GB2312"/>
          <w:sz w:val="30"/>
          <w:szCs w:val="30"/>
        </w:rPr>
      </w:pPr>
      <w:r>
        <w:rPr>
          <w:rFonts w:hint="eastAsia" w:ascii="仿宋_GB2312" w:hAnsi="宋体" w:eastAsia="仿宋_GB2312"/>
          <w:sz w:val="30"/>
          <w:szCs w:val="30"/>
        </w:rPr>
        <w:t>2、开标地点：市排水管理处三楼会议室（磁湖东路13号）</w:t>
      </w:r>
    </w:p>
    <w:p w14:paraId="010F384F">
      <w:pPr>
        <w:pStyle w:val="9"/>
        <w:shd w:val="clear" w:color="auto" w:fill="FFFFFF"/>
        <w:adjustRightInd w:val="0"/>
        <w:snapToGrid w:val="0"/>
        <w:spacing w:before="0" w:beforeAutospacing="0" w:after="0" w:afterAutospacing="0" w:line="540" w:lineRule="exact"/>
        <w:ind w:firstLine="600" w:firstLineChars="200"/>
        <w:rPr>
          <w:rFonts w:ascii="仿宋_GB2312" w:hAnsi="宋体" w:eastAsia="仿宋_GB2312"/>
          <w:sz w:val="30"/>
          <w:szCs w:val="30"/>
        </w:rPr>
      </w:pPr>
      <w:r>
        <w:rPr>
          <w:rFonts w:hint="eastAsia" w:ascii="仿宋_GB2312" w:hAnsi="宋体" w:eastAsia="仿宋_GB2312"/>
          <w:sz w:val="30"/>
          <w:szCs w:val="30"/>
        </w:rPr>
        <w:t>3、投标人应由委托代理人携带本人身份证及法人授权委托书出席开标会。如投标人由法定代表人出席开标会，则应携带本人身份证。</w:t>
      </w:r>
    </w:p>
    <w:p w14:paraId="53DF961B">
      <w:pPr>
        <w:pStyle w:val="9"/>
        <w:shd w:val="clear" w:color="auto" w:fill="FFFFFF"/>
        <w:adjustRightInd w:val="0"/>
        <w:snapToGrid w:val="0"/>
        <w:spacing w:before="0" w:beforeAutospacing="0" w:after="0" w:afterAutospacing="0" w:line="540" w:lineRule="exact"/>
        <w:ind w:firstLine="600" w:firstLineChars="200"/>
        <w:rPr>
          <w:rFonts w:ascii="仿宋_GB2312" w:hAnsi="宋体" w:eastAsia="仿宋_GB2312"/>
          <w:sz w:val="30"/>
          <w:szCs w:val="30"/>
        </w:rPr>
      </w:pPr>
    </w:p>
    <w:p w14:paraId="639B2FE5">
      <w:pPr>
        <w:jc w:val="left"/>
        <w:rPr>
          <w:rFonts w:ascii="仿宋_GB2312" w:eastAsia="仿宋_GB2312"/>
          <w:color w:val="000000" w:themeColor="text1"/>
          <w:sz w:val="30"/>
          <w:szCs w:val="30"/>
          <w14:textFill>
            <w14:solidFill>
              <w14:schemeClr w14:val="tx1"/>
            </w14:solidFill>
          </w14:textFill>
        </w:rPr>
      </w:pPr>
    </w:p>
    <w:p w14:paraId="3DD08B06">
      <w:pPr>
        <w:numPr>
          <w:ilvl w:val="0"/>
          <w:numId w:val="1"/>
        </w:numPr>
        <w:spacing w:line="360" w:lineRule="auto"/>
        <w:jc w:val="center"/>
        <w:rPr>
          <w:b/>
          <w:color w:val="000000" w:themeColor="text1"/>
          <w:sz w:val="36"/>
          <w:szCs w:val="36"/>
          <w14:textFill>
            <w14:solidFill>
              <w14:schemeClr w14:val="tx1"/>
            </w14:solidFill>
          </w14:textFill>
        </w:rPr>
      </w:pPr>
      <w:r>
        <w:rPr>
          <w:rFonts w:hint="eastAsia"/>
          <w:b/>
          <w:color w:val="000000" w:themeColor="text1"/>
          <w:sz w:val="36"/>
          <w:szCs w:val="36"/>
          <w14:textFill>
            <w14:solidFill>
              <w14:schemeClr w14:val="tx1"/>
            </w14:solidFill>
          </w14:textFill>
        </w:rPr>
        <w:t xml:space="preserve"> 投标须知前附表和投标须知</w:t>
      </w:r>
    </w:p>
    <w:p w14:paraId="4FFBB447">
      <w:pPr>
        <w:jc w:val="left"/>
        <w:outlineLvl w:val="1"/>
        <w:rPr>
          <w:b/>
          <w:color w:val="000000" w:themeColor="text1"/>
          <w:sz w:val="32"/>
          <w14:textFill>
            <w14:solidFill>
              <w14:schemeClr w14:val="tx1"/>
            </w14:solidFill>
          </w14:textFill>
        </w:rPr>
      </w:pPr>
      <w:r>
        <w:rPr>
          <w:rFonts w:hint="eastAsia" w:ascii="宋体" w:hAnsi="宋体"/>
          <w:b/>
          <w:color w:val="000000" w:themeColor="text1"/>
          <w:sz w:val="30"/>
          <w14:textFill>
            <w14:solidFill>
              <w14:schemeClr w14:val="tx1"/>
            </w14:solidFill>
          </w14:textFill>
        </w:rPr>
        <w:t>一、投标须知</w:t>
      </w:r>
      <w:bookmarkStart w:id="0" w:name="_Toc321980790"/>
      <w:r>
        <w:rPr>
          <w:rFonts w:hint="eastAsia" w:ascii="宋体" w:hAnsi="宋体"/>
          <w:b/>
          <w:color w:val="000000" w:themeColor="text1"/>
          <w:sz w:val="30"/>
          <w14:textFill>
            <w14:solidFill>
              <w14:schemeClr w14:val="tx1"/>
            </w14:solidFill>
          </w14:textFill>
        </w:rPr>
        <w:t>前附表</w:t>
      </w:r>
      <w:bookmarkEnd w:id="0"/>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2160"/>
        <w:gridCol w:w="6660"/>
      </w:tblGrid>
      <w:tr w14:paraId="0B5C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648" w:type="dxa"/>
            <w:vAlign w:val="center"/>
          </w:tcPr>
          <w:p w14:paraId="44C4931B">
            <w:pPr>
              <w:jc w:val="center"/>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项号</w:t>
            </w:r>
          </w:p>
        </w:tc>
        <w:tc>
          <w:tcPr>
            <w:tcW w:w="2160" w:type="dxa"/>
            <w:vAlign w:val="center"/>
          </w:tcPr>
          <w:p w14:paraId="6F2BFF82">
            <w:pPr>
              <w:jc w:val="center"/>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类   别</w:t>
            </w:r>
          </w:p>
        </w:tc>
        <w:tc>
          <w:tcPr>
            <w:tcW w:w="6660" w:type="dxa"/>
            <w:vAlign w:val="center"/>
          </w:tcPr>
          <w:p w14:paraId="4082AB95">
            <w:pPr>
              <w:jc w:val="center"/>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内        容</w:t>
            </w:r>
          </w:p>
        </w:tc>
      </w:tr>
      <w:tr w14:paraId="08FB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5A1B8E17">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w:t>
            </w:r>
          </w:p>
        </w:tc>
        <w:tc>
          <w:tcPr>
            <w:tcW w:w="2160" w:type="dxa"/>
            <w:vAlign w:val="center"/>
          </w:tcPr>
          <w:p w14:paraId="41E3220E">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项目名称</w:t>
            </w:r>
          </w:p>
        </w:tc>
        <w:tc>
          <w:tcPr>
            <w:tcW w:w="6660" w:type="dxa"/>
            <w:vAlign w:val="center"/>
          </w:tcPr>
          <w:p w14:paraId="268358FA">
            <w:pPr>
              <w:pStyle w:val="5"/>
              <w:rPr>
                <w:rFonts w:ascii="仿宋_GB2312" w:hAnsi="Times New Roman" w:eastAsia="仿宋_GB2312"/>
                <w:color w:val="000000" w:themeColor="text1"/>
                <w:sz w:val="24"/>
                <w:szCs w:val="24"/>
                <w:u w:val="single"/>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黄石市污水处理费综合管理系统软件维护技术服务项目</w:t>
            </w:r>
          </w:p>
        </w:tc>
      </w:tr>
      <w:tr w14:paraId="28F1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58802567">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2</w:t>
            </w:r>
          </w:p>
        </w:tc>
        <w:tc>
          <w:tcPr>
            <w:tcW w:w="2160" w:type="dxa"/>
            <w:vAlign w:val="center"/>
          </w:tcPr>
          <w:p w14:paraId="3EB926D1">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项目地址</w:t>
            </w:r>
          </w:p>
        </w:tc>
        <w:tc>
          <w:tcPr>
            <w:tcW w:w="6660" w:type="dxa"/>
            <w:vAlign w:val="center"/>
          </w:tcPr>
          <w:p w14:paraId="1170C033">
            <w:pPr>
              <w:pStyle w:val="5"/>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黄石市黄石港区、西塞山区</w:t>
            </w:r>
          </w:p>
        </w:tc>
      </w:tr>
      <w:tr w14:paraId="7B79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50681C07">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4</w:t>
            </w:r>
          </w:p>
        </w:tc>
        <w:tc>
          <w:tcPr>
            <w:tcW w:w="2160" w:type="dxa"/>
            <w:vAlign w:val="center"/>
          </w:tcPr>
          <w:p w14:paraId="1596FC36">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采购内容</w:t>
            </w:r>
          </w:p>
        </w:tc>
        <w:tc>
          <w:tcPr>
            <w:tcW w:w="6660" w:type="dxa"/>
            <w:vAlign w:val="center"/>
          </w:tcPr>
          <w:p w14:paraId="7693D9DD">
            <w:pPr>
              <w:pStyle w:val="5"/>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污水处理费综合管理系统维护服务</w:t>
            </w:r>
          </w:p>
        </w:tc>
      </w:tr>
      <w:tr w14:paraId="35AB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229F598C">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5</w:t>
            </w:r>
          </w:p>
        </w:tc>
        <w:tc>
          <w:tcPr>
            <w:tcW w:w="2160" w:type="dxa"/>
            <w:vAlign w:val="center"/>
          </w:tcPr>
          <w:p w14:paraId="78A751E9">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付款方式</w:t>
            </w:r>
          </w:p>
        </w:tc>
        <w:tc>
          <w:tcPr>
            <w:tcW w:w="6660" w:type="dxa"/>
            <w:vAlign w:val="center"/>
          </w:tcPr>
          <w:p w14:paraId="1123F96F">
            <w:pPr>
              <w:pStyle w:val="5"/>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不支付预付款，合同维护服务期满且通过验收后一次性</w:t>
            </w:r>
            <w:r>
              <w:rPr>
                <w:rFonts w:hint="eastAsia" w:ascii="仿宋_GB2312" w:hAnsi="Times New Roman" w:eastAsia="仿宋_GB2312"/>
                <w:color w:val="000000" w:themeColor="text1"/>
                <w:sz w:val="24"/>
                <w:szCs w:val="24"/>
                <w:lang w:val="zh-CN"/>
                <w14:textFill>
                  <w14:solidFill>
                    <w14:schemeClr w14:val="tx1"/>
                  </w14:solidFill>
                </w14:textFill>
              </w:rPr>
              <w:t>支付</w:t>
            </w:r>
            <w:r>
              <w:rPr>
                <w:rFonts w:hint="eastAsia" w:ascii="仿宋_GB2312" w:hAnsi="Times New Roman" w:eastAsia="仿宋_GB2312"/>
                <w:color w:val="000000" w:themeColor="text1"/>
                <w:sz w:val="24"/>
                <w:szCs w:val="24"/>
                <w14:textFill>
                  <w14:solidFill>
                    <w14:schemeClr w14:val="tx1"/>
                  </w14:solidFill>
                </w14:textFill>
              </w:rPr>
              <w:t>该维护费用。</w:t>
            </w:r>
          </w:p>
        </w:tc>
      </w:tr>
      <w:tr w14:paraId="0BF4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48" w:type="dxa"/>
            <w:vAlign w:val="center"/>
          </w:tcPr>
          <w:p w14:paraId="10EE1F56">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6</w:t>
            </w:r>
          </w:p>
        </w:tc>
        <w:tc>
          <w:tcPr>
            <w:tcW w:w="2160" w:type="dxa"/>
            <w:vAlign w:val="center"/>
          </w:tcPr>
          <w:p w14:paraId="1DFF4631">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highlight w:val="none"/>
                <w14:textFill>
                  <w14:solidFill>
                    <w14:schemeClr w14:val="tx1"/>
                  </w14:solidFill>
                </w14:textFill>
              </w:rPr>
              <w:t>技术标准</w:t>
            </w:r>
          </w:p>
        </w:tc>
        <w:tc>
          <w:tcPr>
            <w:tcW w:w="6660" w:type="dxa"/>
            <w:vAlign w:val="center"/>
          </w:tcPr>
          <w:p w14:paraId="2B9962DE">
            <w:pPr>
              <w:pStyle w:val="5"/>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遵循国家及地方政务信息化、水务收费相关规范</w:t>
            </w:r>
          </w:p>
        </w:tc>
      </w:tr>
      <w:tr w14:paraId="395E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14A16F5D">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7</w:t>
            </w:r>
          </w:p>
        </w:tc>
        <w:tc>
          <w:tcPr>
            <w:tcW w:w="2160" w:type="dxa"/>
            <w:vAlign w:val="center"/>
          </w:tcPr>
          <w:p w14:paraId="0D746B23">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服务期限</w:t>
            </w:r>
          </w:p>
        </w:tc>
        <w:tc>
          <w:tcPr>
            <w:tcW w:w="6660" w:type="dxa"/>
            <w:vAlign w:val="center"/>
          </w:tcPr>
          <w:p w14:paraId="04AAA69E">
            <w:pPr>
              <w:pStyle w:val="5"/>
              <w:tabs>
                <w:tab w:val="left" w:pos="4167"/>
              </w:tabs>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自合同签订之日起壹年。</w:t>
            </w:r>
          </w:p>
        </w:tc>
      </w:tr>
      <w:tr w14:paraId="425C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48" w:type="dxa"/>
            <w:vAlign w:val="center"/>
          </w:tcPr>
          <w:p w14:paraId="033AFAEA">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8</w:t>
            </w:r>
          </w:p>
        </w:tc>
        <w:tc>
          <w:tcPr>
            <w:tcW w:w="2160" w:type="dxa"/>
            <w:vAlign w:val="center"/>
          </w:tcPr>
          <w:p w14:paraId="120B6134">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投标人资格要求</w:t>
            </w:r>
          </w:p>
        </w:tc>
        <w:tc>
          <w:tcPr>
            <w:tcW w:w="6660" w:type="dxa"/>
            <w:vAlign w:val="center"/>
          </w:tcPr>
          <w:p w14:paraId="6238185B">
            <w:pPr>
              <w:spacing w:line="400" w:lineRule="exact"/>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（1）投标人必须具有独立法人资格、企业营业执照、税务登记证、组织机构代码证（或三证合一）；</w:t>
            </w:r>
          </w:p>
          <w:p w14:paraId="3D9F5F05">
            <w:pP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（2）单位负责人为同一人或者存在直接控股、管理关系的不同供应商，不得参加本项目同一合同项下的采购活动；</w:t>
            </w:r>
          </w:p>
          <w:p w14:paraId="09C4A1E2">
            <w:pP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（3）投标人</w:t>
            </w:r>
            <w:r>
              <w:rPr>
                <w:rFonts w:ascii="仿宋_GB2312" w:eastAsia="仿宋_GB2312"/>
                <w:color w:val="000000" w:themeColor="text1"/>
                <w:sz w:val="24"/>
                <w14:textFill>
                  <w14:solidFill>
                    <w14:schemeClr w14:val="tx1"/>
                  </w14:solidFill>
                </w14:textFill>
              </w:rPr>
              <w:t>参加政府采购活动近三年（202</w:t>
            </w:r>
            <w:r>
              <w:rPr>
                <w:rFonts w:hint="eastAsia" w:ascii="仿宋_GB2312" w:eastAsia="仿宋_GB2312"/>
                <w:color w:val="000000" w:themeColor="text1"/>
                <w:sz w:val="24"/>
                <w14:textFill>
                  <w14:solidFill>
                    <w14:schemeClr w14:val="tx1"/>
                  </w14:solidFill>
                </w14:textFill>
              </w:rPr>
              <w:t>3</w:t>
            </w:r>
            <w:r>
              <w:rPr>
                <w:rFonts w:ascii="仿宋_GB2312" w:eastAsia="仿宋_GB2312"/>
                <w:color w:val="000000" w:themeColor="text1"/>
                <w:sz w:val="24"/>
                <w14:textFill>
                  <w14:solidFill>
                    <w14:schemeClr w14:val="tx1"/>
                  </w14:solidFill>
                </w14:textFill>
              </w:rPr>
              <w:t>年</w:t>
            </w:r>
            <w:r>
              <w:rPr>
                <w:rFonts w:hint="eastAsia" w:ascii="仿宋_GB2312" w:eastAsia="仿宋_GB2312"/>
                <w:sz w:val="24"/>
              </w:rPr>
              <w:t>9</w:t>
            </w:r>
            <w:r>
              <w:rPr>
                <w:rFonts w:ascii="仿宋_GB2312" w:eastAsia="仿宋_GB2312"/>
                <w:sz w:val="24"/>
              </w:rPr>
              <w:t>月</w:t>
            </w:r>
            <w:r>
              <w:rPr>
                <w:rFonts w:ascii="仿宋_GB2312" w:eastAsia="仿宋_GB2312"/>
                <w:color w:val="000000" w:themeColor="text1"/>
                <w:sz w:val="24"/>
                <w14:textFill>
                  <w14:solidFill>
                    <w14:schemeClr w14:val="tx1"/>
                  </w14:solidFill>
                </w14:textFill>
              </w:rPr>
              <w:t>至</w:t>
            </w:r>
            <w:r>
              <w:rPr>
                <w:rFonts w:hint="eastAsia" w:ascii="仿宋_GB2312" w:eastAsia="仿宋_GB2312"/>
                <w:color w:val="000000" w:themeColor="text1"/>
                <w:sz w:val="24"/>
                <w14:textFill>
                  <w14:solidFill>
                    <w14:schemeClr w14:val="tx1"/>
                  </w14:solidFill>
                </w14:textFill>
              </w:rPr>
              <w:t>今</w:t>
            </w:r>
            <w:r>
              <w:rPr>
                <w:rFonts w:ascii="仿宋_GB2312" w:eastAsia="仿宋_GB2312"/>
                <w:color w:val="000000" w:themeColor="text1"/>
                <w:sz w:val="24"/>
                <w14:textFill>
                  <w14:solidFill>
                    <w14:schemeClr w14:val="tx1"/>
                  </w14:solidFill>
                </w14:textFill>
              </w:rPr>
              <w:t>）内未被列入“信用中国”网站</w:t>
            </w:r>
            <w:r>
              <w:rPr>
                <w:rFonts w:hint="eastAsia" w:ascii="仿宋_GB2312" w:eastAsia="仿宋_GB2312"/>
                <w:color w:val="000000" w:themeColor="text1"/>
                <w:sz w:val="24"/>
                <w14:textFill>
                  <w14:solidFill>
                    <w14:schemeClr w14:val="tx1"/>
                  </w14:solidFill>
                </w14:textFill>
              </w:rPr>
              <w:t>（</w:t>
            </w:r>
            <w:r>
              <w:fldChar w:fldCharType="begin"/>
            </w:r>
            <w:r>
              <w:instrText xml:space="preserve"> HYPERLINK "http://www.creditchina" </w:instrText>
            </w:r>
            <w:r>
              <w:fldChar w:fldCharType="separate"/>
            </w:r>
            <w:r>
              <w:rPr>
                <w:rStyle w:val="15"/>
                <w:rFonts w:ascii="仿宋_GB2312" w:eastAsia="仿宋_GB2312"/>
                <w:color w:val="000000" w:themeColor="text1"/>
                <w:sz w:val="24"/>
                <w14:textFill>
                  <w14:solidFill>
                    <w14:schemeClr w14:val="tx1"/>
                  </w14:solidFill>
                </w14:textFill>
              </w:rPr>
              <w:t>www.creditchina</w:t>
            </w:r>
            <w:r>
              <w:rPr>
                <w:rStyle w:val="15"/>
                <w:rFonts w:ascii="仿宋_GB2312" w:eastAsia="仿宋_GB2312"/>
                <w:color w:val="000000" w:themeColor="text1"/>
                <w:sz w:val="24"/>
                <w14:textFill>
                  <w14:solidFill>
                    <w14:schemeClr w14:val="tx1"/>
                  </w14:solidFill>
                </w14:textFill>
              </w:rPr>
              <w:fldChar w:fldCharType="end"/>
            </w:r>
            <w:r>
              <w:rPr>
                <w:rFonts w:ascii="仿宋_GB2312" w:eastAsia="仿宋_GB2312"/>
                <w:color w:val="000000" w:themeColor="text1"/>
                <w:sz w:val="24"/>
                <w14:textFill>
                  <w14:solidFill>
                    <w14:schemeClr w14:val="tx1"/>
                  </w14:solidFill>
                </w14:textFill>
              </w:rPr>
              <w:t>. gov.cn</w:t>
            </w:r>
            <w:r>
              <w:rPr>
                <w:rFonts w:hint="eastAsia" w:ascii="仿宋_GB2312" w:eastAsia="仿宋_GB2312"/>
                <w:color w:val="000000" w:themeColor="text1"/>
                <w:sz w:val="24"/>
                <w14:textFill>
                  <w14:solidFill>
                    <w14:schemeClr w14:val="tx1"/>
                  </w14:solidFill>
                </w14:textFill>
              </w:rPr>
              <w:t>）</w:t>
            </w:r>
            <w:r>
              <w:rPr>
                <w:rFonts w:ascii="仿宋_GB2312" w:eastAsia="仿宋_GB2312"/>
                <w:color w:val="000000" w:themeColor="text1"/>
                <w:sz w:val="24"/>
                <w14:textFill>
                  <w14:solidFill>
                    <w14:schemeClr w14:val="tx1"/>
                  </w14:solidFill>
                </w14:textFill>
              </w:rPr>
              <w:t>失信被执行人、重大税收违法案件当事人、政府采购严重违法失信行为记录名单和中国政府采购网站（www.ccgp.gov.cn）政府采购严重违法失信行为记录名单，并将查询结果“截图”加盖公章</w:t>
            </w:r>
            <w:r>
              <w:rPr>
                <w:rFonts w:hint="eastAsia" w:ascii="仿宋_GB2312" w:eastAsia="仿宋_GB2312"/>
                <w:color w:val="000000" w:themeColor="text1"/>
                <w:sz w:val="24"/>
                <w14:textFill>
                  <w14:solidFill>
                    <w14:schemeClr w14:val="tx1"/>
                  </w14:solidFill>
                </w14:textFill>
              </w:rPr>
              <w:t>；</w:t>
            </w:r>
          </w:p>
          <w:p w14:paraId="6B75DC0F">
            <w:pP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注：投标人需提供以上资料复印件及相关承诺函。</w:t>
            </w:r>
          </w:p>
        </w:tc>
      </w:tr>
      <w:tr w14:paraId="430C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4A523A19">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9</w:t>
            </w:r>
          </w:p>
        </w:tc>
        <w:tc>
          <w:tcPr>
            <w:tcW w:w="2160" w:type="dxa"/>
            <w:vAlign w:val="center"/>
          </w:tcPr>
          <w:p w14:paraId="002A1170">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投标有效期</w:t>
            </w:r>
          </w:p>
        </w:tc>
        <w:tc>
          <w:tcPr>
            <w:tcW w:w="6660" w:type="dxa"/>
            <w:vAlign w:val="center"/>
          </w:tcPr>
          <w:p w14:paraId="3C85D41E">
            <w:pPr>
              <w:pStyle w:val="5"/>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60日历天（从投标截止之日算起）</w:t>
            </w:r>
          </w:p>
        </w:tc>
      </w:tr>
      <w:tr w14:paraId="2BC5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7D7BE263">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10</w:t>
            </w:r>
          </w:p>
        </w:tc>
        <w:tc>
          <w:tcPr>
            <w:tcW w:w="2160" w:type="dxa"/>
            <w:vAlign w:val="center"/>
          </w:tcPr>
          <w:p w14:paraId="183C5D7C">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资格审查方法</w:t>
            </w:r>
          </w:p>
        </w:tc>
        <w:tc>
          <w:tcPr>
            <w:tcW w:w="6660" w:type="dxa"/>
            <w:vAlign w:val="center"/>
          </w:tcPr>
          <w:p w14:paraId="29D3D726">
            <w:pPr>
              <w:pStyle w:val="5"/>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资格后审</w:t>
            </w:r>
          </w:p>
        </w:tc>
      </w:tr>
      <w:tr w14:paraId="764C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6DAF2BB5">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11</w:t>
            </w:r>
          </w:p>
        </w:tc>
        <w:tc>
          <w:tcPr>
            <w:tcW w:w="2160" w:type="dxa"/>
            <w:vAlign w:val="center"/>
          </w:tcPr>
          <w:p w14:paraId="5CAD77CF">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报价方式</w:t>
            </w:r>
          </w:p>
        </w:tc>
        <w:tc>
          <w:tcPr>
            <w:tcW w:w="6660" w:type="dxa"/>
            <w:vAlign w:val="center"/>
          </w:tcPr>
          <w:p w14:paraId="28F7BDDF">
            <w:pPr>
              <w:pStyle w:val="5"/>
              <w:rPr>
                <w:rFonts w:ascii="仿宋_GB2312" w:hAnsi="Times New Roman" w:eastAsia="仿宋_GB2312"/>
                <w:color w:val="000000" w:themeColor="text1"/>
                <w:sz w:val="24"/>
                <w:szCs w:val="24"/>
                <w14:textFill>
                  <w14:solidFill>
                    <w14:schemeClr w14:val="tx1"/>
                  </w14:solidFill>
                </w14:textFill>
              </w:rPr>
            </w:pPr>
            <w:r>
              <w:rPr>
                <w:rFonts w:hint="eastAsia" w:ascii="仿宋_GB2312" w:hAnsi="仿宋_GB2312" w:eastAsia="仿宋_GB2312" w:cs="仿宋_GB2312"/>
                <w:sz w:val="24"/>
              </w:rPr>
              <w:t>价格报价（不接受其他形式的报价）</w:t>
            </w:r>
          </w:p>
        </w:tc>
      </w:tr>
      <w:tr w14:paraId="6C0C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7B702FE2">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12</w:t>
            </w:r>
          </w:p>
        </w:tc>
        <w:tc>
          <w:tcPr>
            <w:tcW w:w="2160" w:type="dxa"/>
            <w:vAlign w:val="center"/>
          </w:tcPr>
          <w:p w14:paraId="0E5ECE50">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最高限价</w:t>
            </w:r>
          </w:p>
        </w:tc>
        <w:tc>
          <w:tcPr>
            <w:tcW w:w="6660" w:type="dxa"/>
            <w:vAlign w:val="center"/>
          </w:tcPr>
          <w:p w14:paraId="0841CC2B">
            <w:pPr>
              <w:pStyle w:val="5"/>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4万元</w:t>
            </w:r>
          </w:p>
        </w:tc>
      </w:tr>
      <w:tr w14:paraId="6D52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5DAB42A9">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13</w:t>
            </w:r>
          </w:p>
        </w:tc>
        <w:tc>
          <w:tcPr>
            <w:tcW w:w="2160" w:type="dxa"/>
            <w:vAlign w:val="center"/>
          </w:tcPr>
          <w:p w14:paraId="08759321">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评标办法</w:t>
            </w:r>
          </w:p>
        </w:tc>
        <w:tc>
          <w:tcPr>
            <w:tcW w:w="6660" w:type="dxa"/>
            <w:vAlign w:val="center"/>
          </w:tcPr>
          <w:p w14:paraId="623E0134">
            <w:pPr>
              <w:pStyle w:val="5"/>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采用综合评分法，满分100分，其中报价：30分、商务标：40分、技术标30分。</w:t>
            </w:r>
          </w:p>
        </w:tc>
      </w:tr>
      <w:tr w14:paraId="1711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0F3D27F5">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14</w:t>
            </w:r>
          </w:p>
        </w:tc>
        <w:tc>
          <w:tcPr>
            <w:tcW w:w="2160" w:type="dxa"/>
            <w:vAlign w:val="center"/>
          </w:tcPr>
          <w:p w14:paraId="042CA6CC">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采购响应文件份数</w:t>
            </w:r>
          </w:p>
        </w:tc>
        <w:tc>
          <w:tcPr>
            <w:tcW w:w="6660" w:type="dxa"/>
            <w:vAlign w:val="center"/>
          </w:tcPr>
          <w:p w14:paraId="46F18F19">
            <w:pPr>
              <w:pStyle w:val="5"/>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正本 壹 份，副本 贰 份。</w:t>
            </w:r>
          </w:p>
        </w:tc>
      </w:tr>
      <w:tr w14:paraId="4F05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3C943F4C">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15</w:t>
            </w:r>
          </w:p>
        </w:tc>
        <w:tc>
          <w:tcPr>
            <w:tcW w:w="2160" w:type="dxa"/>
            <w:vAlign w:val="center"/>
          </w:tcPr>
          <w:p w14:paraId="678F9E62">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报名时间地点</w:t>
            </w:r>
          </w:p>
        </w:tc>
        <w:tc>
          <w:tcPr>
            <w:tcW w:w="6660" w:type="dxa"/>
            <w:vAlign w:val="center"/>
          </w:tcPr>
          <w:p w14:paraId="29E111AD">
            <w:pPr>
              <w:pStyle w:val="5"/>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见采购公告</w:t>
            </w:r>
          </w:p>
        </w:tc>
      </w:tr>
      <w:tr w14:paraId="73B1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1CDFA3AA">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16</w:t>
            </w:r>
          </w:p>
        </w:tc>
        <w:tc>
          <w:tcPr>
            <w:tcW w:w="2160" w:type="dxa"/>
            <w:shd w:val="clear" w:color="auto" w:fill="auto"/>
            <w:vAlign w:val="center"/>
          </w:tcPr>
          <w:p w14:paraId="461A8A93">
            <w:pPr>
              <w:jc w:val="center"/>
              <w:rPr>
                <w:rFonts w:ascii="仿宋_GB2312" w:hAnsi="仿宋_GB2312" w:eastAsia="仿宋_GB2312" w:cs="仿宋_GB2312"/>
                <w:sz w:val="24"/>
              </w:rPr>
            </w:pPr>
            <w:r>
              <w:rPr>
                <w:rFonts w:hint="eastAsia" w:ascii="仿宋_GB2312" w:hAnsi="仿宋_GB2312" w:eastAsia="仿宋_GB2312" w:cs="仿宋_GB2312"/>
                <w:sz w:val="24"/>
              </w:rPr>
              <w:t>联合体投标</w:t>
            </w:r>
          </w:p>
        </w:tc>
        <w:tc>
          <w:tcPr>
            <w:tcW w:w="6660" w:type="dxa"/>
            <w:shd w:val="clear" w:color="auto" w:fill="auto"/>
            <w:vAlign w:val="center"/>
          </w:tcPr>
          <w:p w14:paraId="098C9D33">
            <w:pPr>
              <w:rPr>
                <w:rFonts w:ascii="仿宋_GB2312" w:hAnsi="仿宋_GB2312" w:eastAsia="仿宋_GB2312" w:cs="仿宋_GB2312"/>
                <w:sz w:val="24"/>
              </w:rPr>
            </w:pPr>
            <w:r>
              <w:rPr>
                <w:rFonts w:hint="eastAsia" w:ascii="仿宋_GB2312" w:hAnsi="仿宋_GB2312" w:eastAsia="仿宋_GB2312" w:cs="仿宋_GB2312"/>
                <w:sz w:val="24"/>
              </w:rPr>
              <w:t>本项目不接受联合体投标</w:t>
            </w:r>
          </w:p>
        </w:tc>
      </w:tr>
      <w:tr w14:paraId="67C3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648" w:type="dxa"/>
            <w:vAlign w:val="center"/>
          </w:tcPr>
          <w:p w14:paraId="64DD2F51">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17</w:t>
            </w:r>
          </w:p>
        </w:tc>
        <w:tc>
          <w:tcPr>
            <w:tcW w:w="2160" w:type="dxa"/>
            <w:shd w:val="clear" w:color="auto" w:fill="auto"/>
            <w:vAlign w:val="center"/>
          </w:tcPr>
          <w:p w14:paraId="26D6B6F8">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采购响应文件递交地点及截止时间</w:t>
            </w:r>
          </w:p>
        </w:tc>
        <w:tc>
          <w:tcPr>
            <w:tcW w:w="6660" w:type="dxa"/>
            <w:shd w:val="clear" w:color="auto" w:fill="auto"/>
            <w:vAlign w:val="center"/>
          </w:tcPr>
          <w:p w14:paraId="30BD3667">
            <w:pPr>
              <w:spacing w:line="340" w:lineRule="exact"/>
              <w:rPr>
                <w:rFonts w:ascii="仿宋_GB2312" w:eastAsia="仿宋_GB2312"/>
                <w:sz w:val="24"/>
              </w:rPr>
            </w:pPr>
            <w:r>
              <w:rPr>
                <w:rFonts w:hint="eastAsia" w:ascii="仿宋_GB2312" w:eastAsia="仿宋_GB2312"/>
                <w:sz w:val="24"/>
              </w:rPr>
              <w:t>地点：黄石市排水管理处三楼会议室（磁湖东路13号）</w:t>
            </w:r>
          </w:p>
          <w:p w14:paraId="493E699A">
            <w:pPr>
              <w:pStyle w:val="5"/>
              <w:rPr>
                <w:rFonts w:ascii="仿宋_GB2312" w:hAnsi="Times New Roman" w:eastAsia="仿宋_GB2312"/>
                <w:sz w:val="24"/>
                <w:szCs w:val="24"/>
              </w:rPr>
            </w:pPr>
            <w:r>
              <w:rPr>
                <w:rFonts w:hint="eastAsia" w:ascii="仿宋_GB2312" w:hAnsi="Times New Roman" w:eastAsia="仿宋_GB2312"/>
                <w:sz w:val="24"/>
                <w:szCs w:val="24"/>
              </w:rPr>
              <w:t>时间：2026年9月</w:t>
            </w:r>
            <w:r>
              <w:rPr>
                <w:rFonts w:hint="eastAsia" w:ascii="仿宋_GB2312" w:hAnsi="Times New Roman" w:eastAsia="仿宋_GB2312"/>
                <w:sz w:val="24"/>
                <w:szCs w:val="24"/>
                <w:lang w:val="en-US" w:eastAsia="zh-CN"/>
              </w:rPr>
              <w:t>24</w:t>
            </w:r>
            <w:r>
              <w:rPr>
                <w:rFonts w:hint="eastAsia" w:ascii="仿宋_GB2312" w:hAnsi="Times New Roman" w:eastAsia="仿宋_GB2312"/>
                <w:sz w:val="24"/>
                <w:szCs w:val="24"/>
              </w:rPr>
              <w:t>日9:00</w:t>
            </w:r>
          </w:p>
        </w:tc>
      </w:tr>
      <w:tr w14:paraId="100F2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48" w:type="dxa"/>
            <w:vAlign w:val="center"/>
          </w:tcPr>
          <w:p w14:paraId="76B7E219">
            <w:pPr>
              <w:jc w:val="center"/>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18</w:t>
            </w:r>
          </w:p>
        </w:tc>
        <w:tc>
          <w:tcPr>
            <w:tcW w:w="2160" w:type="dxa"/>
            <w:shd w:val="clear" w:color="auto" w:fill="auto"/>
            <w:vAlign w:val="center"/>
          </w:tcPr>
          <w:p w14:paraId="1BA1283C">
            <w:pPr>
              <w:pStyle w:val="5"/>
              <w:jc w:val="center"/>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开标地点及时间</w:t>
            </w:r>
          </w:p>
        </w:tc>
        <w:tc>
          <w:tcPr>
            <w:tcW w:w="6660" w:type="dxa"/>
            <w:shd w:val="clear" w:color="auto" w:fill="auto"/>
            <w:vAlign w:val="center"/>
          </w:tcPr>
          <w:p w14:paraId="543F70D5">
            <w:pPr>
              <w:spacing w:line="340" w:lineRule="exact"/>
              <w:rPr>
                <w:rFonts w:ascii="仿宋_GB2312" w:eastAsia="仿宋_GB2312"/>
                <w:sz w:val="24"/>
              </w:rPr>
            </w:pPr>
            <w:r>
              <w:rPr>
                <w:rFonts w:hint="eastAsia" w:ascii="仿宋_GB2312" w:eastAsia="仿宋_GB2312"/>
                <w:sz w:val="24"/>
              </w:rPr>
              <w:t>地点：黄石市排水管理处三楼会议室（磁湖东路13号）</w:t>
            </w:r>
          </w:p>
          <w:p w14:paraId="618C519B">
            <w:pPr>
              <w:pStyle w:val="5"/>
              <w:rPr>
                <w:rFonts w:ascii="仿宋_GB2312" w:hAnsi="Times New Roman" w:eastAsia="仿宋_GB2312"/>
                <w:sz w:val="24"/>
                <w:szCs w:val="24"/>
              </w:rPr>
            </w:pPr>
            <w:r>
              <w:rPr>
                <w:rFonts w:hint="eastAsia" w:ascii="仿宋_GB2312" w:hAnsi="Times New Roman" w:eastAsia="仿宋_GB2312"/>
                <w:sz w:val="24"/>
                <w:szCs w:val="24"/>
              </w:rPr>
              <w:t>时间：2026年9月</w:t>
            </w:r>
            <w:r>
              <w:rPr>
                <w:rFonts w:hint="eastAsia" w:ascii="仿宋_GB2312" w:hAnsi="Times New Roman" w:eastAsia="仿宋_GB2312"/>
                <w:sz w:val="24"/>
                <w:szCs w:val="24"/>
                <w:lang w:val="en-US" w:eastAsia="zh-CN"/>
              </w:rPr>
              <w:t>24</w:t>
            </w:r>
            <w:r>
              <w:rPr>
                <w:rFonts w:hint="eastAsia" w:ascii="仿宋_GB2312" w:hAnsi="Times New Roman" w:eastAsia="仿宋_GB2312"/>
                <w:sz w:val="24"/>
                <w:szCs w:val="24"/>
              </w:rPr>
              <w:t>日9:00</w:t>
            </w:r>
          </w:p>
        </w:tc>
      </w:tr>
    </w:tbl>
    <w:p w14:paraId="142DD7C8">
      <w:pPr>
        <w:jc w:val="left"/>
        <w:outlineLvl w:val="1"/>
        <w:rPr>
          <w:b/>
          <w:color w:val="000000" w:themeColor="text1"/>
          <w:sz w:val="32"/>
          <w14:textFill>
            <w14:solidFill>
              <w14:schemeClr w14:val="tx1"/>
            </w14:solidFill>
          </w14:textFill>
        </w:rPr>
      </w:pPr>
      <w:r>
        <w:rPr>
          <w:rFonts w:hint="eastAsia" w:ascii="宋体" w:hAnsi="宋体"/>
          <w:b/>
          <w:color w:val="000000" w:themeColor="text1"/>
          <w:sz w:val="30"/>
          <w14:textFill>
            <w14:solidFill>
              <w14:schemeClr w14:val="tx1"/>
            </w14:solidFill>
          </w14:textFill>
        </w:rPr>
        <w:t>二、投标须知</w:t>
      </w:r>
    </w:p>
    <w:p w14:paraId="1DBC38F4">
      <w:pPr>
        <w:spacing w:line="540" w:lineRule="exact"/>
        <w:ind w:firstLine="151" w:firstLineChars="50"/>
        <w:jc w:val="left"/>
        <w:rPr>
          <w:rFonts w:ascii="仿宋_GB2312" w:eastAsia="仿宋_GB2312"/>
          <w:b/>
          <w:color w:val="000000" w:themeColor="text1"/>
          <w:sz w:val="30"/>
          <w:szCs w:val="30"/>
          <w14:textFill>
            <w14:solidFill>
              <w14:schemeClr w14:val="tx1"/>
            </w14:solidFill>
          </w14:textFill>
        </w:rPr>
      </w:pPr>
      <w:r>
        <w:rPr>
          <w:rFonts w:hint="eastAsia" w:ascii="仿宋_GB2312" w:eastAsia="仿宋_GB2312"/>
          <w:b/>
          <w:color w:val="000000" w:themeColor="text1"/>
          <w:sz w:val="30"/>
          <w:szCs w:val="30"/>
          <w14:textFill>
            <w14:solidFill>
              <w14:schemeClr w14:val="tx1"/>
            </w14:solidFill>
          </w14:textFill>
        </w:rPr>
        <w:t>（一）资格后审条件（投标人下列条件有一条不满足的按废标处理）</w:t>
      </w:r>
    </w:p>
    <w:p w14:paraId="10B3F22D">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1、参加开标会的投标人代表应携带法定代表人授权委托书及身份证原件，如投标人法人代表本人参加开标会，则应携带法定代表人身份证明书及身份证原件；</w:t>
      </w:r>
    </w:p>
    <w:p w14:paraId="57B59A2E">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2、投标人必须具有独立法人资格、企业营业执照、税务登记证、组织机构代码证（或三证合一）；</w:t>
      </w:r>
    </w:p>
    <w:p w14:paraId="1F1DF17C">
      <w:pPr>
        <w:spacing w:line="540" w:lineRule="exact"/>
        <w:ind w:firstLine="600" w:firstLineChars="200"/>
        <w:jc w:val="left"/>
        <w:rPr>
          <w:rFonts w:ascii="仿宋_GB2312" w:hAnsi="宋体"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3、</w:t>
      </w:r>
      <w:r>
        <w:rPr>
          <w:rFonts w:hint="eastAsia" w:ascii="仿宋_GB2312" w:hAnsi="宋体" w:eastAsia="仿宋_GB2312"/>
          <w:color w:val="000000" w:themeColor="text1"/>
          <w:sz w:val="30"/>
          <w:szCs w:val="30"/>
          <w14:textFill>
            <w14:solidFill>
              <w14:schemeClr w14:val="tx1"/>
            </w14:solidFill>
          </w14:textFill>
        </w:rPr>
        <w:t>单位负责人为同一人或者存在直接控股、管理关系的不同供应商，不得参加本项目同一合同项下的采购活动。。</w:t>
      </w:r>
    </w:p>
    <w:p w14:paraId="40CEEBB2">
      <w:pPr>
        <w:spacing w:line="540" w:lineRule="exact"/>
        <w:ind w:firstLine="600" w:firstLineChars="200"/>
        <w:jc w:val="left"/>
        <w:rPr>
          <w:rFonts w:ascii="仿宋_GB2312" w:hAnsi="宋体" w:eastAsia="仿宋_GB2312"/>
          <w:color w:val="000000" w:themeColor="text1"/>
          <w:sz w:val="30"/>
          <w:szCs w:val="30"/>
          <w14:textFill>
            <w14:solidFill>
              <w14:schemeClr w14:val="tx1"/>
            </w14:solidFill>
          </w14:textFill>
        </w:rPr>
      </w:pPr>
      <w:r>
        <w:rPr>
          <w:rFonts w:hint="eastAsia" w:ascii="仿宋_GB2312" w:hAnsi="宋体" w:eastAsia="仿宋_GB2312"/>
          <w:color w:val="000000" w:themeColor="text1"/>
          <w:sz w:val="30"/>
          <w:szCs w:val="30"/>
          <w14:textFill>
            <w14:solidFill>
              <w14:schemeClr w14:val="tx1"/>
            </w14:solidFill>
          </w14:textFill>
        </w:rPr>
        <w:t>4、投标人</w:t>
      </w:r>
      <w:r>
        <w:rPr>
          <w:rFonts w:ascii="仿宋_GB2312" w:hAnsi="宋体" w:eastAsia="仿宋_GB2312"/>
          <w:color w:val="000000" w:themeColor="text1"/>
          <w:sz w:val="30"/>
          <w:szCs w:val="30"/>
          <w14:textFill>
            <w14:solidFill>
              <w14:schemeClr w14:val="tx1"/>
            </w14:solidFill>
          </w14:textFill>
        </w:rPr>
        <w:t>参加政府采购活动近三年（202</w:t>
      </w:r>
      <w:r>
        <w:rPr>
          <w:rFonts w:hint="eastAsia" w:ascii="仿宋_GB2312" w:hAnsi="宋体" w:eastAsia="仿宋_GB2312"/>
          <w:color w:val="000000" w:themeColor="text1"/>
          <w:sz w:val="30"/>
          <w:szCs w:val="30"/>
          <w14:textFill>
            <w14:solidFill>
              <w14:schemeClr w14:val="tx1"/>
            </w14:solidFill>
          </w14:textFill>
        </w:rPr>
        <w:t>3</w:t>
      </w:r>
      <w:r>
        <w:rPr>
          <w:rFonts w:ascii="仿宋_GB2312" w:hAnsi="宋体" w:eastAsia="仿宋_GB2312"/>
          <w:color w:val="000000" w:themeColor="text1"/>
          <w:sz w:val="30"/>
          <w:szCs w:val="30"/>
          <w14:textFill>
            <w14:solidFill>
              <w14:schemeClr w14:val="tx1"/>
            </w14:solidFill>
          </w14:textFill>
        </w:rPr>
        <w:t>年</w:t>
      </w:r>
      <w:r>
        <w:rPr>
          <w:rFonts w:hint="eastAsia" w:ascii="仿宋_GB2312" w:hAnsi="宋体" w:eastAsia="仿宋_GB2312"/>
          <w:sz w:val="30"/>
          <w:szCs w:val="30"/>
        </w:rPr>
        <w:t>9</w:t>
      </w:r>
      <w:r>
        <w:rPr>
          <w:rFonts w:ascii="仿宋_GB2312" w:hAnsi="宋体" w:eastAsia="仿宋_GB2312"/>
          <w:sz w:val="30"/>
          <w:szCs w:val="30"/>
        </w:rPr>
        <w:t>月</w:t>
      </w:r>
      <w:r>
        <w:rPr>
          <w:rFonts w:ascii="仿宋_GB2312" w:hAnsi="宋体" w:eastAsia="仿宋_GB2312"/>
          <w:color w:val="000000" w:themeColor="text1"/>
          <w:sz w:val="30"/>
          <w:szCs w:val="30"/>
          <w14:textFill>
            <w14:solidFill>
              <w14:schemeClr w14:val="tx1"/>
            </w14:solidFill>
          </w14:textFill>
        </w:rPr>
        <w:t>至</w:t>
      </w:r>
      <w:r>
        <w:rPr>
          <w:rFonts w:hint="eastAsia" w:ascii="仿宋_GB2312" w:hAnsi="宋体" w:eastAsia="仿宋_GB2312"/>
          <w:color w:val="000000" w:themeColor="text1"/>
          <w:sz w:val="30"/>
          <w:szCs w:val="30"/>
          <w14:textFill>
            <w14:solidFill>
              <w14:schemeClr w14:val="tx1"/>
            </w14:solidFill>
          </w14:textFill>
        </w:rPr>
        <w:t>今</w:t>
      </w:r>
      <w:r>
        <w:rPr>
          <w:rFonts w:ascii="仿宋_GB2312" w:hAnsi="宋体" w:eastAsia="仿宋_GB2312"/>
          <w:color w:val="000000" w:themeColor="text1"/>
          <w:sz w:val="30"/>
          <w:szCs w:val="30"/>
          <w14:textFill>
            <w14:solidFill>
              <w14:schemeClr w14:val="tx1"/>
            </w14:solidFill>
          </w14:textFill>
        </w:rPr>
        <w:t>）内未被列入“信用中国”网站</w:t>
      </w:r>
      <w:r>
        <w:rPr>
          <w:rFonts w:hint="eastAsia" w:ascii="仿宋_GB2312" w:hAnsi="宋体" w:eastAsia="仿宋_GB2312"/>
          <w:color w:val="000000" w:themeColor="text1"/>
          <w:sz w:val="30"/>
          <w:szCs w:val="30"/>
          <w14:textFill>
            <w14:solidFill>
              <w14:schemeClr w14:val="tx1"/>
            </w14:solidFill>
          </w14:textFill>
        </w:rPr>
        <w:t>（</w:t>
      </w:r>
      <w:r>
        <w:fldChar w:fldCharType="begin"/>
      </w:r>
      <w:r>
        <w:instrText xml:space="preserve"> HYPERLINK "http://www.creditchina" </w:instrText>
      </w:r>
      <w:r>
        <w:fldChar w:fldCharType="separate"/>
      </w:r>
      <w:r>
        <w:rPr>
          <w:rStyle w:val="15"/>
          <w:rFonts w:ascii="仿宋_GB2312" w:hAnsi="宋体" w:eastAsia="仿宋_GB2312"/>
          <w:color w:val="000000" w:themeColor="text1"/>
          <w:sz w:val="30"/>
          <w:szCs w:val="30"/>
          <w14:textFill>
            <w14:solidFill>
              <w14:schemeClr w14:val="tx1"/>
            </w14:solidFill>
          </w14:textFill>
        </w:rPr>
        <w:t>www.creditchina</w:t>
      </w:r>
      <w:r>
        <w:rPr>
          <w:rStyle w:val="15"/>
          <w:rFonts w:ascii="仿宋_GB2312" w:hAnsi="宋体" w:eastAsia="仿宋_GB2312"/>
          <w:color w:val="000000" w:themeColor="text1"/>
          <w:sz w:val="30"/>
          <w:szCs w:val="30"/>
          <w14:textFill>
            <w14:solidFill>
              <w14:schemeClr w14:val="tx1"/>
            </w14:solidFill>
          </w14:textFill>
        </w:rPr>
        <w:fldChar w:fldCharType="end"/>
      </w:r>
      <w:r>
        <w:rPr>
          <w:rFonts w:ascii="仿宋_GB2312" w:hAnsi="宋体" w:eastAsia="仿宋_GB2312"/>
          <w:color w:val="000000" w:themeColor="text1"/>
          <w:sz w:val="30"/>
          <w:szCs w:val="30"/>
          <w14:textFill>
            <w14:solidFill>
              <w14:schemeClr w14:val="tx1"/>
            </w14:solidFill>
          </w14:textFill>
        </w:rPr>
        <w:t>. gov.cn</w:t>
      </w:r>
      <w:r>
        <w:rPr>
          <w:rFonts w:hint="eastAsia" w:ascii="仿宋_GB2312" w:hAnsi="宋体" w:eastAsia="仿宋_GB2312"/>
          <w:color w:val="000000" w:themeColor="text1"/>
          <w:sz w:val="30"/>
          <w:szCs w:val="30"/>
          <w14:textFill>
            <w14:solidFill>
              <w14:schemeClr w14:val="tx1"/>
            </w14:solidFill>
          </w14:textFill>
        </w:rPr>
        <w:t>）</w:t>
      </w:r>
      <w:r>
        <w:rPr>
          <w:rFonts w:ascii="仿宋_GB2312" w:hAnsi="宋体" w:eastAsia="仿宋_GB2312"/>
          <w:color w:val="000000" w:themeColor="text1"/>
          <w:sz w:val="30"/>
          <w:szCs w:val="30"/>
          <w14:textFill>
            <w14:solidFill>
              <w14:schemeClr w14:val="tx1"/>
            </w14:solidFill>
          </w14:textFill>
        </w:rPr>
        <w:t>失信被执行人、重大税收违法案件当事人、政府采购严重违法失信行为记录名单和中国政府采购网站（www.ccgp.gov.cn）政府采购严重违法失信行为记录名单，并将查询结果“截图”加盖公章</w:t>
      </w:r>
      <w:r>
        <w:rPr>
          <w:rFonts w:hint="eastAsia" w:ascii="仿宋_GB2312" w:hAnsi="宋体" w:eastAsia="仿宋_GB2312"/>
          <w:color w:val="000000" w:themeColor="text1"/>
          <w:sz w:val="30"/>
          <w:szCs w:val="30"/>
          <w14:textFill>
            <w14:solidFill>
              <w14:schemeClr w14:val="tx1"/>
            </w14:solidFill>
          </w14:textFill>
        </w:rPr>
        <w:t>。</w:t>
      </w:r>
    </w:p>
    <w:p w14:paraId="183CA3E1">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注：开标时，投标人须提供有效证明材料复印件及相关承诺函并加盖公章，格式见附件。</w:t>
      </w:r>
    </w:p>
    <w:p w14:paraId="7366918C">
      <w:pPr>
        <w:spacing w:line="540" w:lineRule="exact"/>
        <w:ind w:firstLine="281" w:firstLineChars="100"/>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（二）投标文件组成</w:t>
      </w:r>
    </w:p>
    <w:p w14:paraId="155335A7">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投标文件应用A4规格纸编制并装订成册，正本一份，副本贰份，应包括下列基本内容：</w:t>
      </w:r>
    </w:p>
    <w:p w14:paraId="30F0AC3E">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1、报价部分包括：投标报价表；</w:t>
      </w:r>
    </w:p>
    <w:p w14:paraId="1E7D40C0">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2、资格证明文件（复印件应加盖投标单位公章）：</w:t>
      </w:r>
    </w:p>
    <w:p w14:paraId="37D49E24">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（1）营业执照（副本）复印件；</w:t>
      </w:r>
    </w:p>
    <w:p w14:paraId="009A5ED4">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（2）承诺函；</w:t>
      </w:r>
    </w:p>
    <w:p w14:paraId="59EACE00">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（3）法定代表人身份证明书或法定代表人授权委托书及身份证复印件。</w:t>
      </w:r>
    </w:p>
    <w:p w14:paraId="264FF196">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3、技术方案；</w:t>
      </w:r>
    </w:p>
    <w:p w14:paraId="59EE94F6">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4、其他应提供的资料。</w:t>
      </w:r>
    </w:p>
    <w:p w14:paraId="192A6D0F">
      <w:pPr>
        <w:spacing w:line="540" w:lineRule="exact"/>
        <w:ind w:firstLine="141" w:firstLineChars="50"/>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（三）谈判响应文件的签章密封及递交</w:t>
      </w:r>
    </w:p>
    <w:p w14:paraId="40AC86DE">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1、采购响应文件中投标报价表、资格证明文件及按要求所作的书面承诺等关键内容必须按本采购文件要求签章。</w:t>
      </w:r>
    </w:p>
    <w:p w14:paraId="144F0691">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2、投标人应将所有文件用A4型纸张装订成册，正本壹份、副本贰份，装入文件袋密封，文件袋封面写明工程名称及投标人名称，并在封口处加盖公章；投标报价表应单独用信封进行密封与采购响应文件一起提交。</w:t>
      </w:r>
    </w:p>
    <w:p w14:paraId="6F446920">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3、投标人须按采购文件规定的时间和地点送达并履行登记签收手续。</w:t>
      </w:r>
    </w:p>
    <w:p w14:paraId="7A72D25B">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4、采购人将拒绝接受在本采购文件规定的截止时间之后送达的采购响应文件。</w:t>
      </w:r>
    </w:p>
    <w:p w14:paraId="35034EB0">
      <w:pPr>
        <w:jc w:val="left"/>
        <w:outlineLvl w:val="1"/>
        <w:rPr>
          <w:rFonts w:ascii="宋体" w:hAnsi="宋体"/>
          <w:b/>
          <w:color w:val="000000" w:themeColor="text1"/>
          <w:sz w:val="30"/>
          <w14:textFill>
            <w14:solidFill>
              <w14:schemeClr w14:val="tx1"/>
            </w14:solidFill>
          </w14:textFill>
        </w:rPr>
      </w:pPr>
      <w:r>
        <w:rPr>
          <w:rFonts w:hint="eastAsia" w:ascii="宋体" w:hAnsi="宋体"/>
          <w:b/>
          <w:color w:val="000000" w:themeColor="text1"/>
          <w:sz w:val="30"/>
          <w14:textFill>
            <w14:solidFill>
              <w14:schemeClr w14:val="tx1"/>
            </w14:solidFill>
          </w14:textFill>
        </w:rPr>
        <w:t>三、投标人注意事项</w:t>
      </w:r>
    </w:p>
    <w:p w14:paraId="025D0781">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投标人有如下情形之一者，作无效响应文件处理：</w:t>
      </w:r>
    </w:p>
    <w:p w14:paraId="229A0C37">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1、投标人法定代表人或其委托代理人不按时参加开标者；</w:t>
      </w:r>
    </w:p>
    <w:p w14:paraId="46B9214D">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2、未在采购文件规定的时间和地点递交响应文件者；</w:t>
      </w:r>
    </w:p>
    <w:p w14:paraId="4007F2D5">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3、投标报价表未按要求签章者；</w:t>
      </w:r>
    </w:p>
    <w:p w14:paraId="03982E75">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4、投标报价高于最高限价者；</w:t>
      </w:r>
    </w:p>
    <w:p w14:paraId="3B2E6E3C">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5、采购响应文件关键内容字迹模糊或有改动痕迹而未加盖公章者；</w:t>
      </w:r>
    </w:p>
    <w:p w14:paraId="3E0A6EC9">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6、提供虚假资料者；</w:t>
      </w:r>
    </w:p>
    <w:p w14:paraId="731A5720">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7、采购响应文件未按要求编制者；</w:t>
      </w:r>
    </w:p>
    <w:p w14:paraId="25642C6A">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8、没有响应本采购文件中规定的实质性要求者；</w:t>
      </w:r>
    </w:p>
    <w:p w14:paraId="68661643">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9、其他违背采购文件或因响应文件存在缺陷等情形，经评标小组确认为无效响应文件者。</w:t>
      </w:r>
    </w:p>
    <w:p w14:paraId="6FB58BAE">
      <w:pPr>
        <w:numPr>
          <w:ilvl w:val="0"/>
          <w:numId w:val="1"/>
        </w:numPr>
        <w:spacing w:line="360" w:lineRule="auto"/>
        <w:jc w:val="center"/>
        <w:rPr>
          <w:b/>
          <w:color w:val="000000" w:themeColor="text1"/>
          <w:sz w:val="36"/>
          <w:szCs w:val="36"/>
          <w14:textFill>
            <w14:solidFill>
              <w14:schemeClr w14:val="tx1"/>
            </w14:solidFill>
          </w14:textFill>
        </w:rPr>
      </w:pPr>
      <w:bookmarkStart w:id="1" w:name="_Toc363813404"/>
      <w:bookmarkStart w:id="2" w:name="_Toc362363479"/>
      <w:r>
        <w:rPr>
          <w:rFonts w:hint="eastAsia"/>
          <w:b/>
          <w:color w:val="000000" w:themeColor="text1"/>
          <w:sz w:val="36"/>
          <w:szCs w:val="36"/>
          <w14:textFill>
            <w14:solidFill>
              <w14:schemeClr w14:val="tx1"/>
            </w14:solidFill>
          </w14:textFill>
        </w:rPr>
        <w:t>评标办法</w:t>
      </w:r>
    </w:p>
    <w:p w14:paraId="236DD92D">
      <w:pPr>
        <w:spacing w:line="54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一、评标办法类型</w:t>
      </w:r>
    </w:p>
    <w:p w14:paraId="509ECC8F">
      <w:pPr>
        <w:spacing w:line="540" w:lineRule="exact"/>
        <w:ind w:left="590" w:leftChars="281"/>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本项目采用综合评分法进行评标。</w:t>
      </w:r>
    </w:p>
    <w:p w14:paraId="08C91D11">
      <w:pPr>
        <w:spacing w:line="54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二、评标原则</w:t>
      </w:r>
    </w:p>
    <w:p w14:paraId="355786CD">
      <w:pPr>
        <w:spacing w:line="540" w:lineRule="exact"/>
        <w:ind w:left="590" w:leftChars="281"/>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本招标项目评标委员会依法按下述原则进行评标：</w:t>
      </w:r>
    </w:p>
    <w:p w14:paraId="3622ACA8">
      <w:pPr>
        <w:spacing w:line="540" w:lineRule="exact"/>
        <w:ind w:left="590" w:leftChars="281"/>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1.公平、公正、科学和择优；</w:t>
      </w:r>
    </w:p>
    <w:p w14:paraId="0AB3B173">
      <w:pPr>
        <w:spacing w:line="540" w:lineRule="exact"/>
        <w:ind w:left="590" w:leftChars="281"/>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2.依法评标、严格保密；</w:t>
      </w:r>
    </w:p>
    <w:p w14:paraId="72666322">
      <w:pPr>
        <w:spacing w:line="540" w:lineRule="exact"/>
        <w:ind w:left="590" w:leftChars="281"/>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3.反对不正当竞争；</w:t>
      </w:r>
    </w:p>
    <w:p w14:paraId="7A6A947B">
      <w:pPr>
        <w:spacing w:line="54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三、组建评标委员会</w:t>
      </w:r>
    </w:p>
    <w:p w14:paraId="26354FA9">
      <w:pPr>
        <w:spacing w:line="540" w:lineRule="exact"/>
        <w:ind w:left="590" w:leftChars="281"/>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评标工作由采购人依法组建的评标委员会承担。评标委员会成员总人</w:t>
      </w:r>
    </w:p>
    <w:p w14:paraId="751B50FD">
      <w:pPr>
        <w:spacing w:line="540" w:lineRule="exact"/>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数为3人，由采购人在本单位采购评标小组成员中选取。同时本单位纪检（政工）人员全程参与开标过程的监督。</w:t>
      </w:r>
    </w:p>
    <w:p w14:paraId="19D003D1">
      <w:pPr>
        <w:spacing w:line="54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四、选举评标委员会组长并分工</w:t>
      </w:r>
    </w:p>
    <w:p w14:paraId="3DFA5EEC">
      <w:pPr>
        <w:spacing w:line="540" w:lineRule="exact"/>
        <w:ind w:left="590" w:leftChars="281"/>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评标委员会首先应推选一名评标委员会组长。</w:t>
      </w:r>
    </w:p>
    <w:p w14:paraId="5E3BA735">
      <w:pPr>
        <w:spacing w:line="54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五、资格性审查和符合性评审</w:t>
      </w:r>
    </w:p>
    <w:p w14:paraId="01756B6C">
      <w:pPr>
        <w:spacing w:line="540" w:lineRule="exact"/>
        <w:ind w:left="590" w:leftChars="281"/>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资格性审查，符合资格条件审查的相关内容。</w:t>
      </w:r>
    </w:p>
    <w:p w14:paraId="5CA034CE">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符合性评审是指评标委员会审查每一份响应文件是否对采购文件提出的所有实质性要求和条件作出响应，有无显著的差异或保留。未能在实质上响应的投标文件，作废标处理，不再进入下一阶段评审。</w:t>
      </w:r>
    </w:p>
    <w:p w14:paraId="16183A8B">
      <w:pPr>
        <w:spacing w:line="540" w:lineRule="exact"/>
        <w:ind w:left="590" w:leftChars="281"/>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投标文件有下列情形之一的视为初步评审不合格：</w:t>
      </w:r>
    </w:p>
    <w:p w14:paraId="4ECCB5D0">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 xml:space="preserve">1.响应文件中的投标报价表未加盖投标人的公章及法定代表人或授权委托人印章（签字），或法定代表人委托代理人没有合法、有效的委托书原件及委托代理人印章（签字）的； </w:t>
      </w:r>
    </w:p>
    <w:p w14:paraId="72459846">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2.响应文件载明的项目完成期限超过采购文件规定的期限的；</w:t>
      </w:r>
    </w:p>
    <w:p w14:paraId="53FC1171">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3.投标人递交两份或多份内容不同的响应文件，或在一份响应文件中对同一项目报有两个或多个报价的；</w:t>
      </w:r>
    </w:p>
    <w:p w14:paraId="36BE0AB2">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4.响应文件关键字迹模糊、无法辨认的；</w:t>
      </w:r>
    </w:p>
    <w:p w14:paraId="38E0E08A">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5.响应文件附有采购人不能接受的条件，或者对合同中约定的采购人的权利和投标人的义务方面造成重大的限制的；</w:t>
      </w:r>
    </w:p>
    <w:p w14:paraId="4CD54F7C">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6.发现以他人名义投标、串通投标、欺诈、威胁、以行贿手段或其他弄虚作假方式谋取中标、采取可能影响评标公正性的不正当手段的；</w:t>
      </w:r>
    </w:p>
    <w:p w14:paraId="38EF0759">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7.明显不符合招标文件规定的技术要求、标准和其他实质性要求的。</w:t>
      </w:r>
    </w:p>
    <w:p w14:paraId="66C23572">
      <w:pPr>
        <w:spacing w:line="540" w:lineRule="exact"/>
        <w:ind w:firstLine="600" w:firstLineChars="200"/>
        <w:jc w:val="left"/>
        <w:rPr>
          <w:rFonts w:ascii="仿宋_GB2312" w:hAnsi="宋体"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8.</w:t>
      </w:r>
      <w:r>
        <w:rPr>
          <w:rFonts w:hint="eastAsia" w:ascii="仿宋_GB2312" w:hAnsi="宋体" w:eastAsia="仿宋_GB2312"/>
          <w:color w:val="000000" w:themeColor="text1"/>
          <w:sz w:val="30"/>
          <w:szCs w:val="30"/>
          <w14:textFill>
            <w14:solidFill>
              <w14:schemeClr w14:val="tx1"/>
            </w14:solidFill>
          </w14:textFill>
        </w:rPr>
        <w:t>单位负责人为同一人或者存在直接控股、管理关系的不同供应商，同时参加本项目投标的。</w:t>
      </w:r>
    </w:p>
    <w:p w14:paraId="497100B6">
      <w:pPr>
        <w:spacing w:line="540" w:lineRule="exact"/>
        <w:ind w:firstLine="600" w:firstLineChars="200"/>
        <w:jc w:val="left"/>
        <w:rPr>
          <w:rFonts w:ascii="仿宋_GB2312" w:hAnsi="宋体" w:eastAsia="仿宋_GB2312"/>
          <w:color w:val="000000" w:themeColor="text1"/>
          <w:sz w:val="30"/>
          <w:szCs w:val="30"/>
          <w14:textFill>
            <w14:solidFill>
              <w14:schemeClr w14:val="tx1"/>
            </w14:solidFill>
          </w14:textFill>
        </w:rPr>
      </w:pPr>
      <w:r>
        <w:rPr>
          <w:rFonts w:hint="eastAsia" w:ascii="仿宋_GB2312" w:hAnsi="宋体" w:eastAsia="仿宋_GB2312"/>
          <w:color w:val="000000" w:themeColor="text1"/>
          <w:sz w:val="30"/>
          <w:szCs w:val="30"/>
          <w14:textFill>
            <w14:solidFill>
              <w14:schemeClr w14:val="tx1"/>
            </w14:solidFill>
          </w14:textFill>
        </w:rPr>
        <w:t>9.以联合体名义参加本项目投标的。</w:t>
      </w:r>
    </w:p>
    <w:p w14:paraId="28F1C8A2">
      <w:pPr>
        <w:spacing w:line="54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六、综合评分标准（满分100分）</w:t>
      </w:r>
    </w:p>
    <w:p w14:paraId="6E74D27B">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评标委员会根据采购文件要求，在满足符合性审查和资格性审查的前提下，对商务标及报价得分实行评标委员会署名评审打分，平均值为该项得分。</w:t>
      </w:r>
    </w:p>
    <w:p w14:paraId="030D952D">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统分原则：投标人最终得分=商务标得分+技术标+报价得分（所有得分四舍五入取小数点后两位）。</w:t>
      </w:r>
    </w:p>
    <w:p w14:paraId="4627203A">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评审总得分按由高到低依次排序；总得分相同时，将按照报价得分高低顺序排列；总得分相同、报价得分也相同，将按照商务标得分高低顺序排列，总得分相同、报价得分、商务标得分也相同，将按照技术标得分高低顺序排列，以上各项得分也相同的，摇号或抽签决定排序。</w:t>
      </w:r>
    </w:p>
    <w:p w14:paraId="47AA1BD9">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备注：评分标准中，要求投标人提供相关证明材料的（扫描件、复印件、打印件、截图、照片等。下同，不再赘述），投标人须将相应的相关证明材料按采购文件要求盖章后放入响应文件中，如相关证明材料有模糊不清评分内容无法清晰辨认的，视为无效证明材料，则相应项不得分。</w:t>
      </w:r>
    </w:p>
    <w:p w14:paraId="74D4B22B">
      <w:pPr>
        <w:spacing w:line="540" w:lineRule="exact"/>
        <w:ind w:firstLine="600" w:firstLineChars="200"/>
        <w:jc w:val="left"/>
        <w:rPr>
          <w:rFonts w:ascii="仿宋_GB2312" w:eastAsia="仿宋_GB2312"/>
          <w:b/>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特别说明：相关证明材料以投标人提供的材料为准（应确保真实合法有效），评标委员会不负责对资料的真实性、合法性进行核查；如发现存在弄虚作假嫌疑，应当提请有关行政监督部门另行调查，评审进程不受影响（按招标文件规定进行评审）。投标人对其提交的响应文件（包括提供的相关证明材料原件）的真实性、合法性负责。如有弄虚作假行为，自行承担相关法律法规规定的相应法律责任。</w:t>
      </w:r>
    </w:p>
    <w:p w14:paraId="24C218F8">
      <w:pPr>
        <w:spacing w:line="54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七、计分办法</w:t>
      </w:r>
    </w:p>
    <w:p w14:paraId="0C72CF43">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（1）评标委员会成员按照采购文件和本办法上述有关规定，给各响应文件评分，对评委评出的各投标人的总分，采取所有评委打分平均分数（算术平均值）作为该投标人的最终得分。</w:t>
      </w:r>
    </w:p>
    <w:p w14:paraId="18F3BDE8">
      <w:pPr>
        <w:spacing w:line="54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（2）各项统计、评分结果均按四舍五入方法精确到小数点后两位。</w:t>
      </w:r>
    </w:p>
    <w:p w14:paraId="08032EC1">
      <w:pPr>
        <w:spacing w:line="54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八、评分标准：</w:t>
      </w:r>
    </w:p>
    <w:p w14:paraId="5A84544A">
      <w:pP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 xml:space="preserve"> </w:t>
      </w:r>
      <w:r>
        <w:rPr>
          <w:rFonts w:hint="eastAsia" w:ascii="仿宋_GB2312" w:eastAsia="仿宋_GB2312"/>
          <w:color w:val="000000" w:themeColor="text1"/>
          <w:sz w:val="30"/>
          <w:szCs w:val="30"/>
          <w14:textFill>
            <w14:solidFill>
              <w14:schemeClr w14:val="tx1"/>
            </w14:solidFill>
          </w14:textFill>
        </w:rPr>
        <w:t xml:space="preserve"> 分值构成：报价30分、商务标</w:t>
      </w:r>
      <w:r>
        <w:rPr>
          <w:rFonts w:hint="eastAsia" w:ascii="仿宋_GB2312" w:eastAsia="仿宋_GB2312"/>
          <w:color w:val="000000" w:themeColor="text1"/>
          <w:sz w:val="30"/>
          <w:szCs w:val="30"/>
          <w:lang w:val="en-US" w:eastAsia="zh-CN"/>
          <w14:textFill>
            <w14:solidFill>
              <w14:schemeClr w14:val="tx1"/>
            </w14:solidFill>
          </w14:textFill>
        </w:rPr>
        <w:t>35</w:t>
      </w:r>
      <w:r>
        <w:rPr>
          <w:rFonts w:hint="eastAsia" w:ascii="仿宋_GB2312" w:eastAsia="仿宋_GB2312"/>
          <w:color w:val="000000" w:themeColor="text1"/>
          <w:sz w:val="30"/>
          <w:szCs w:val="30"/>
          <w14:textFill>
            <w14:solidFill>
              <w14:schemeClr w14:val="tx1"/>
            </w14:solidFill>
          </w14:textFill>
        </w:rPr>
        <w:t>分、技术标3</w:t>
      </w:r>
      <w:r>
        <w:rPr>
          <w:rFonts w:hint="eastAsia" w:ascii="仿宋_GB2312" w:eastAsia="仿宋_GB2312"/>
          <w:color w:val="000000" w:themeColor="text1"/>
          <w:sz w:val="30"/>
          <w:szCs w:val="30"/>
          <w:lang w:val="en-US" w:eastAsia="zh-CN"/>
          <w14:textFill>
            <w14:solidFill>
              <w14:schemeClr w14:val="tx1"/>
            </w14:solidFill>
          </w14:textFill>
        </w:rPr>
        <w:t>5</w:t>
      </w:r>
      <w:r>
        <w:rPr>
          <w:rFonts w:hint="eastAsia" w:ascii="仿宋_GB2312" w:eastAsia="仿宋_GB2312"/>
          <w:color w:val="000000" w:themeColor="text1"/>
          <w:sz w:val="30"/>
          <w:szCs w:val="30"/>
          <w14:textFill>
            <w14:solidFill>
              <w14:schemeClr w14:val="tx1"/>
            </w14:solidFill>
          </w14:textFill>
        </w:rPr>
        <w:t>分。</w:t>
      </w:r>
    </w:p>
    <w:tbl>
      <w:tblPr>
        <w:tblStyle w:val="11"/>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1890"/>
        <w:gridCol w:w="5700"/>
        <w:gridCol w:w="996"/>
      </w:tblGrid>
      <w:tr w14:paraId="593C5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1020" w:type="dxa"/>
            <w:vAlign w:val="center"/>
          </w:tcPr>
          <w:p w14:paraId="1F3E7D9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tc>
          <w:tcPr>
            <w:tcW w:w="1890" w:type="dxa"/>
            <w:vAlign w:val="center"/>
          </w:tcPr>
          <w:p w14:paraId="002E230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内 容</w:t>
            </w:r>
          </w:p>
        </w:tc>
        <w:tc>
          <w:tcPr>
            <w:tcW w:w="5700" w:type="dxa"/>
            <w:vAlign w:val="center"/>
          </w:tcPr>
          <w:p w14:paraId="3005EA1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要  求</w:t>
            </w:r>
          </w:p>
        </w:tc>
        <w:tc>
          <w:tcPr>
            <w:tcW w:w="996" w:type="dxa"/>
            <w:vAlign w:val="center"/>
          </w:tcPr>
          <w:p w14:paraId="1BD139C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r>
      <w:tr w14:paraId="67F7D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1020" w:type="dxa"/>
            <w:vAlign w:val="center"/>
          </w:tcPr>
          <w:p w14:paraId="5CF755D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报价</w:t>
            </w:r>
          </w:p>
          <w:p w14:paraId="64D4676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（30分）</w:t>
            </w:r>
          </w:p>
        </w:tc>
        <w:tc>
          <w:tcPr>
            <w:tcW w:w="1890" w:type="dxa"/>
            <w:vAlign w:val="center"/>
          </w:tcPr>
          <w:p w14:paraId="30C80AB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投标报价</w:t>
            </w:r>
          </w:p>
          <w:p w14:paraId="3D882F0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（30分）</w:t>
            </w:r>
          </w:p>
        </w:tc>
        <w:tc>
          <w:tcPr>
            <w:tcW w:w="5700" w:type="dxa"/>
            <w:vAlign w:val="center"/>
          </w:tcPr>
          <w:p w14:paraId="5C34FAD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zh-CN"/>
                <w14:textFill>
                  <w14:solidFill>
                    <w14:schemeClr w14:val="tx1"/>
                  </w14:solidFill>
                </w14:textFill>
              </w:rPr>
              <w:t>评标委员会只对资格和符合性审查合格的投标文件进行价格评价、报价分采用低价优先法计算，即满足</w:t>
            </w:r>
            <w:r>
              <w:rPr>
                <w:rFonts w:hint="eastAsia" w:ascii="宋体" w:hAnsi="宋体"/>
                <w:color w:val="000000" w:themeColor="text1"/>
                <w:szCs w:val="21"/>
                <w14:textFill>
                  <w14:solidFill>
                    <w14:schemeClr w14:val="tx1"/>
                  </w14:solidFill>
                </w14:textFill>
              </w:rPr>
              <w:t>采购</w:t>
            </w:r>
            <w:r>
              <w:rPr>
                <w:rFonts w:hint="eastAsia" w:ascii="宋体" w:hAnsi="宋体"/>
                <w:color w:val="000000" w:themeColor="text1"/>
                <w:szCs w:val="21"/>
                <w:lang w:val="zh-CN"/>
                <w14:textFill>
                  <w14:solidFill>
                    <w14:schemeClr w14:val="tx1"/>
                  </w14:solidFill>
                </w14:textFill>
              </w:rPr>
              <w:t>文件要求且投标价格最低的</w:t>
            </w:r>
            <w:bookmarkStart w:id="6" w:name="_GoBack"/>
            <w:bookmarkEnd w:id="6"/>
            <w:r>
              <w:rPr>
                <w:rFonts w:hint="eastAsia" w:ascii="宋体" w:hAnsi="宋体"/>
                <w:color w:val="000000" w:themeColor="text1"/>
                <w:szCs w:val="21"/>
                <w:lang w:val="zh-CN"/>
                <w14:textFill>
                  <w14:solidFill>
                    <w14:schemeClr w14:val="tx1"/>
                  </w14:solidFill>
                </w14:textFill>
              </w:rPr>
              <w:t>投标报价为评标基准价，其</w:t>
            </w:r>
            <w:r>
              <w:rPr>
                <w:rFonts w:hint="eastAsia" w:ascii="宋体" w:hAnsi="宋体"/>
                <w:color w:val="000000" w:themeColor="text1"/>
                <w:szCs w:val="21"/>
                <w14:textFill>
                  <w14:solidFill>
                    <w14:schemeClr w14:val="tx1"/>
                  </w14:solidFill>
                </w14:textFill>
              </w:rPr>
              <w:t>报价</w:t>
            </w:r>
            <w:r>
              <w:rPr>
                <w:rFonts w:hint="eastAsia" w:ascii="宋体" w:hAnsi="宋体"/>
                <w:color w:val="000000" w:themeColor="text1"/>
                <w:szCs w:val="21"/>
                <w:lang w:val="zh-CN"/>
                <w14:textFill>
                  <w14:solidFill>
                    <w14:schemeClr w14:val="tx1"/>
                  </w14:solidFill>
                </w14:textFill>
              </w:rPr>
              <w:t>分为</w:t>
            </w:r>
            <w:r>
              <w:rPr>
                <w:rFonts w:hint="eastAsia" w:ascii="宋体" w:hAnsi="宋体"/>
                <w:color w:val="000000" w:themeColor="text1"/>
                <w:szCs w:val="21"/>
                <w14:textFill>
                  <w14:solidFill>
                    <w14:schemeClr w14:val="tx1"/>
                  </w14:solidFill>
                </w14:textFill>
              </w:rPr>
              <w:t>30</w:t>
            </w:r>
            <w:r>
              <w:rPr>
                <w:rFonts w:hint="eastAsia" w:ascii="宋体" w:hAnsi="宋体"/>
                <w:color w:val="000000" w:themeColor="text1"/>
                <w:szCs w:val="21"/>
                <w:lang w:val="zh-CN"/>
                <w14:textFill>
                  <w14:solidFill>
                    <w14:schemeClr w14:val="tx1"/>
                  </w14:solidFill>
                </w14:textFill>
              </w:rPr>
              <w:t>分。其他投标人的价格分按照下列公式计算：投标报价得分=(评标基准价／投标报价) ×</w:t>
            </w:r>
            <w:r>
              <w:rPr>
                <w:rFonts w:hint="eastAsia" w:ascii="宋体" w:hAnsi="宋体"/>
                <w:color w:val="000000" w:themeColor="text1"/>
                <w:szCs w:val="21"/>
                <w14:textFill>
                  <w14:solidFill>
                    <w14:schemeClr w14:val="tx1"/>
                  </w14:solidFill>
                </w14:textFill>
              </w:rPr>
              <w:t>报价</w:t>
            </w:r>
            <w:r>
              <w:rPr>
                <w:rFonts w:hint="eastAsia" w:ascii="宋体" w:hAnsi="宋体"/>
                <w:color w:val="000000" w:themeColor="text1"/>
                <w:szCs w:val="21"/>
                <w:lang w:val="zh-CN"/>
                <w14:textFill>
                  <w14:solidFill>
                    <w14:schemeClr w14:val="tx1"/>
                  </w14:solidFill>
                </w14:textFill>
              </w:rPr>
              <w:t>分。</w:t>
            </w:r>
          </w:p>
        </w:tc>
        <w:tc>
          <w:tcPr>
            <w:tcW w:w="996" w:type="dxa"/>
          </w:tcPr>
          <w:p w14:paraId="087740A8">
            <w:pPr>
              <w:rPr>
                <w:color w:val="000000" w:themeColor="text1"/>
                <w14:textFill>
                  <w14:solidFill>
                    <w14:schemeClr w14:val="tx1"/>
                  </w14:solidFill>
                </w14:textFill>
              </w:rPr>
            </w:pPr>
          </w:p>
        </w:tc>
      </w:tr>
      <w:tr w14:paraId="4CE2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trPr>
        <w:tc>
          <w:tcPr>
            <w:tcW w:w="1020" w:type="dxa"/>
            <w:vMerge w:val="restart"/>
            <w:vAlign w:val="center"/>
          </w:tcPr>
          <w:p w14:paraId="5A1736A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商务标</w:t>
            </w:r>
          </w:p>
          <w:p w14:paraId="7614D80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35</w:t>
            </w:r>
            <w:r>
              <w:rPr>
                <w:rFonts w:hint="eastAsia"/>
                <w:color w:val="000000" w:themeColor="text1"/>
                <w14:textFill>
                  <w14:solidFill>
                    <w14:schemeClr w14:val="tx1"/>
                  </w14:solidFill>
                </w14:textFill>
              </w:rPr>
              <w:t>分）</w:t>
            </w:r>
          </w:p>
        </w:tc>
        <w:tc>
          <w:tcPr>
            <w:tcW w:w="1890" w:type="dxa"/>
            <w:vAlign w:val="center"/>
          </w:tcPr>
          <w:p w14:paraId="4A4181EB">
            <w:pPr>
              <w:pStyle w:val="1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企业</w:t>
            </w:r>
            <w:r>
              <w:rPr>
                <w:rFonts w:hint="eastAsia" w:ascii="宋体" w:hAnsi="宋体" w:cs="宋体"/>
                <w:color w:val="000000" w:themeColor="text1"/>
                <w:szCs w:val="21"/>
                <w:lang w:eastAsia="zh-CN"/>
                <w14:textFill>
                  <w14:solidFill>
                    <w14:schemeClr w14:val="tx1"/>
                  </w14:solidFill>
                </w14:textFill>
              </w:rPr>
              <w:t>业绩</w:t>
            </w:r>
          </w:p>
          <w:p w14:paraId="39B7311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（12分）</w:t>
            </w:r>
          </w:p>
        </w:tc>
        <w:tc>
          <w:tcPr>
            <w:tcW w:w="5700" w:type="dxa"/>
            <w:vAlign w:val="center"/>
          </w:tcPr>
          <w:p w14:paraId="59390477">
            <w:pPr>
              <w:jc w:val="left"/>
              <w:rPr>
                <w:rFonts w:ascii="宋体" w:hAnsi="宋体" w:cs="宋体"/>
                <w:color w:val="000000"/>
                <w:kern w:val="0"/>
                <w:szCs w:val="21"/>
                <w:lang w:bidi="ar"/>
              </w:rPr>
            </w:pPr>
            <w:r>
              <w:rPr>
                <w:rFonts w:hint="eastAsia" w:ascii="宋体" w:hAnsi="宋体" w:cs="宋体"/>
                <w:color w:val="000000"/>
                <w:kern w:val="0"/>
                <w:szCs w:val="21"/>
                <w:lang w:bidi="ar"/>
              </w:rPr>
              <w:t>投标人须提供近三年内类似</w:t>
            </w:r>
            <w:r>
              <w:rPr>
                <w:rFonts w:hint="eastAsia" w:ascii="宋体" w:hAnsi="宋体" w:eastAsia="宋体"/>
                <w:color w:val="000000" w:themeColor="text1"/>
                <w:szCs w:val="21"/>
                <w:lang w:val="en-US" w:eastAsia="zh-CN"/>
                <w14:textFill>
                  <w14:solidFill>
                    <w14:schemeClr w14:val="tx1"/>
                  </w14:solidFill>
                </w14:textFill>
              </w:rPr>
              <w:t>软件平台类信息化</w:t>
            </w:r>
            <w:r>
              <w:rPr>
                <w:rFonts w:hint="eastAsia" w:ascii="宋体" w:hAnsi="宋体" w:eastAsia="宋体"/>
                <w:color w:val="000000" w:themeColor="text1"/>
                <w:szCs w:val="21"/>
                <w:lang w:val="zh-CN"/>
                <w14:textFill>
                  <w14:solidFill>
                    <w14:schemeClr w14:val="tx1"/>
                  </w14:solidFill>
                </w14:textFill>
              </w:rPr>
              <w:t>项目业绩，</w:t>
            </w:r>
            <w:r>
              <w:rPr>
                <w:rFonts w:hint="eastAsia" w:ascii="宋体" w:hAnsi="宋体" w:cs="宋体"/>
                <w:color w:val="000000"/>
                <w:kern w:val="0"/>
                <w:szCs w:val="21"/>
                <w:lang w:bidi="ar"/>
              </w:rPr>
              <w:t>每提供一个得4分，本项最高得12分，不提供或不满足要求不得分。</w:t>
            </w:r>
          </w:p>
          <w:p w14:paraId="02211F7C">
            <w:pPr>
              <w:jc w:val="left"/>
              <w:rPr>
                <w:rFonts w:hint="eastAsia" w:eastAsia="宋体"/>
                <w:color w:val="000000" w:themeColor="text1"/>
                <w:lang w:eastAsia="zh-CN"/>
                <w14:textFill>
                  <w14:solidFill>
                    <w14:schemeClr w14:val="tx1"/>
                  </w14:solidFill>
                </w14:textFill>
              </w:rPr>
            </w:pPr>
            <w:r>
              <w:rPr>
                <w:rFonts w:hint="eastAsia" w:ascii="宋体" w:hAnsi="宋体" w:cs="宋体"/>
                <w:color w:val="000000"/>
                <w:kern w:val="0"/>
                <w:szCs w:val="21"/>
                <w:lang w:bidi="ar"/>
              </w:rPr>
              <w:t>（须提供成交通知书（中标通知书）及合同复印件、完成证明材料，业绩需能有效证明业绩时间、类型）</w:t>
            </w:r>
            <w:r>
              <w:rPr>
                <w:rFonts w:hint="eastAsia" w:ascii="宋体" w:hAnsi="宋体"/>
                <w:color w:val="000000" w:themeColor="text1"/>
                <w:szCs w:val="22"/>
                <w14:textFill>
                  <w14:solidFill>
                    <w14:schemeClr w14:val="tx1"/>
                  </w14:solidFill>
                </w14:textFill>
              </w:rPr>
              <w:t>。</w:t>
            </w:r>
          </w:p>
        </w:tc>
        <w:tc>
          <w:tcPr>
            <w:tcW w:w="996" w:type="dxa"/>
          </w:tcPr>
          <w:p w14:paraId="3C6853BC">
            <w:pPr>
              <w:rPr>
                <w:color w:val="000000" w:themeColor="text1"/>
                <w14:textFill>
                  <w14:solidFill>
                    <w14:schemeClr w14:val="tx1"/>
                  </w14:solidFill>
                </w14:textFill>
              </w:rPr>
            </w:pPr>
          </w:p>
        </w:tc>
      </w:tr>
      <w:tr w14:paraId="231E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020" w:type="dxa"/>
            <w:vMerge w:val="continue"/>
          </w:tcPr>
          <w:p w14:paraId="582570A1">
            <w:pPr>
              <w:jc w:val="center"/>
              <w:rPr>
                <w:color w:val="000000" w:themeColor="text1"/>
                <w14:textFill>
                  <w14:solidFill>
                    <w14:schemeClr w14:val="tx1"/>
                  </w14:solidFill>
                </w14:textFill>
              </w:rPr>
            </w:pPr>
          </w:p>
        </w:tc>
        <w:tc>
          <w:tcPr>
            <w:tcW w:w="1890" w:type="dxa"/>
            <w:vAlign w:val="center"/>
          </w:tcPr>
          <w:p w14:paraId="41C85BCD">
            <w:pPr>
              <w:jc w:val="center"/>
              <w:rPr>
                <w:color w:val="000000" w:themeColor="text1"/>
                <w14:textFill>
                  <w14:solidFill>
                    <w14:schemeClr w14:val="tx1"/>
                  </w14:solidFill>
                </w14:textFill>
              </w:rPr>
            </w:pPr>
            <w:r>
              <w:rPr>
                <w:rFonts w:hint="eastAsia" w:ascii="Calibri" w:hAnsi="Calibri"/>
                <w:color w:val="000000" w:themeColor="text1"/>
                <w:kern w:val="0"/>
                <w:sz w:val="22"/>
                <w14:textFill>
                  <w14:solidFill>
                    <w14:schemeClr w14:val="tx1"/>
                  </w14:solidFill>
                </w14:textFill>
              </w:rPr>
              <w:t>企业实力</w:t>
            </w:r>
          </w:p>
          <w:p w14:paraId="1A65015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分）</w:t>
            </w:r>
          </w:p>
        </w:tc>
        <w:tc>
          <w:tcPr>
            <w:tcW w:w="5700" w:type="dxa"/>
            <w:vAlign w:val="center"/>
          </w:tcPr>
          <w:p w14:paraId="4DD47D5A">
            <w:pPr>
              <w:rPr>
                <w:rFonts w:hint="eastAsia"/>
                <w:lang w:eastAsia="zh-CN"/>
              </w:rPr>
            </w:pPr>
            <w:r>
              <w:rPr>
                <w:rFonts w:hint="eastAsia" w:ascii="宋体" w:hAnsi="宋体" w:cs="宋体"/>
                <w:color w:val="000000"/>
                <w:kern w:val="0"/>
                <w:szCs w:val="21"/>
                <w:lang w:bidi="ar"/>
              </w:rPr>
              <w:t>投标人或投标人上级单位具备以下证书：</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1.提供ITSS（信息技术服务运行维护符合性证书）二级及以上得3分，二级以下得</w:t>
            </w:r>
            <w:r>
              <w:rPr>
                <w:rFonts w:hint="eastAsia" w:ascii="宋体" w:hAnsi="宋体" w:cs="宋体"/>
                <w:color w:val="70AD47" w:themeColor="accent6"/>
                <w:kern w:val="0"/>
                <w:szCs w:val="21"/>
                <w:lang w:val="en-US" w:eastAsia="zh-CN" w:bidi="ar"/>
                <w14:textFill>
                  <w14:solidFill>
                    <w14:schemeClr w14:val="accent6"/>
                  </w14:solidFill>
                </w14:textFill>
              </w:rPr>
              <w:t>1</w:t>
            </w:r>
            <w:r>
              <w:rPr>
                <w:rFonts w:hint="eastAsia" w:ascii="宋体" w:hAnsi="宋体" w:cs="宋体"/>
                <w:color w:val="000000"/>
                <w:kern w:val="0"/>
                <w:szCs w:val="21"/>
                <w:lang w:bidi="ar"/>
              </w:rPr>
              <w:t>分，不提供不得分；</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2.CCRC-信息系统安全集成二级及以上得3分，二级以下得</w:t>
            </w:r>
            <w:r>
              <w:rPr>
                <w:rFonts w:hint="eastAsia" w:ascii="宋体" w:hAnsi="宋体" w:cs="宋体"/>
                <w:color w:val="000000"/>
                <w:kern w:val="0"/>
                <w:szCs w:val="21"/>
                <w:lang w:val="en-US" w:eastAsia="zh-CN" w:bidi="ar"/>
              </w:rPr>
              <w:t>1</w:t>
            </w:r>
            <w:r>
              <w:rPr>
                <w:rFonts w:hint="eastAsia" w:ascii="宋体" w:hAnsi="宋体" w:cs="宋体"/>
                <w:color w:val="000000"/>
                <w:kern w:val="0"/>
                <w:szCs w:val="21"/>
                <w:lang w:bidi="ar"/>
              </w:rPr>
              <w:t>分，不提供不得分；</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3.CCRC-信息安全应急处理二级及以上得3分，不提供不得分</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4.信息系统业务安全服务资质（CCIA）三级及以上得</w:t>
            </w:r>
            <w:r>
              <w:rPr>
                <w:rFonts w:hint="eastAsia" w:ascii="宋体" w:hAnsi="宋体" w:cs="宋体"/>
                <w:color w:val="000000"/>
                <w:kern w:val="0"/>
                <w:szCs w:val="21"/>
                <w:lang w:val="en-US" w:eastAsia="zh-CN" w:bidi="ar"/>
              </w:rPr>
              <w:t>2</w:t>
            </w:r>
            <w:r>
              <w:rPr>
                <w:rFonts w:hint="eastAsia" w:ascii="宋体" w:hAnsi="宋体" w:cs="宋体"/>
                <w:color w:val="000000"/>
                <w:kern w:val="0"/>
                <w:szCs w:val="21"/>
                <w:lang w:bidi="ar"/>
              </w:rPr>
              <w:t>分，三级以下得</w:t>
            </w:r>
            <w:r>
              <w:rPr>
                <w:rFonts w:hint="eastAsia" w:ascii="宋体" w:hAnsi="宋体" w:cs="宋体"/>
                <w:color w:val="000000"/>
                <w:kern w:val="0"/>
                <w:szCs w:val="21"/>
                <w:lang w:val="en-US" w:eastAsia="zh-CN" w:bidi="ar"/>
              </w:rPr>
              <w:t>1</w:t>
            </w:r>
            <w:r>
              <w:rPr>
                <w:rFonts w:hint="eastAsia" w:ascii="宋体" w:hAnsi="宋体" w:cs="宋体"/>
                <w:color w:val="000000"/>
                <w:kern w:val="0"/>
                <w:szCs w:val="21"/>
                <w:lang w:bidi="ar"/>
              </w:rPr>
              <w:t>分，不提供不得分。</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（要求：证书须在开标当日处于有效期内，投标文件附证书扫描件并加盖投标人公章）。</w:t>
            </w:r>
          </w:p>
        </w:tc>
        <w:tc>
          <w:tcPr>
            <w:tcW w:w="996" w:type="dxa"/>
          </w:tcPr>
          <w:p w14:paraId="20EA2D0B">
            <w:pPr>
              <w:rPr>
                <w:color w:val="000000" w:themeColor="text1"/>
                <w14:textFill>
                  <w14:solidFill>
                    <w14:schemeClr w14:val="tx1"/>
                  </w14:solidFill>
                </w14:textFill>
              </w:rPr>
            </w:pPr>
          </w:p>
        </w:tc>
      </w:tr>
      <w:tr w14:paraId="6639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020" w:type="dxa"/>
            <w:vMerge w:val="continue"/>
            <w:textDirection w:val="tbLrV"/>
            <w:vAlign w:val="center"/>
          </w:tcPr>
          <w:p w14:paraId="4EBD6F77">
            <w:pPr>
              <w:ind w:left="113" w:right="113"/>
              <w:jc w:val="center"/>
              <w:rPr>
                <w:b/>
                <w:color w:val="000000" w:themeColor="text1"/>
                <w:szCs w:val="21"/>
                <w14:textFill>
                  <w14:solidFill>
                    <w14:schemeClr w14:val="tx1"/>
                  </w14:solidFill>
                </w14:textFill>
              </w:rPr>
            </w:pPr>
          </w:p>
        </w:tc>
        <w:tc>
          <w:tcPr>
            <w:tcW w:w="1890" w:type="dxa"/>
            <w:vAlign w:val="center"/>
          </w:tcPr>
          <w:p w14:paraId="3E025EF7">
            <w:pPr>
              <w:pStyle w:val="16"/>
              <w:jc w:val="center"/>
              <w:rPr>
                <w:rFonts w:hint="eastAsia" w:ascii="宋体" w:hAnsi="宋体" w:cs="宋体"/>
                <w:color w:val="000000" w:themeColor="text1"/>
                <w:szCs w:val="21"/>
                <w:lang w:eastAsia="zh-CN"/>
                <w14:textFill>
                  <w14:solidFill>
                    <w14:schemeClr w14:val="tx1"/>
                  </w14:solidFill>
                </w14:textFill>
              </w:rPr>
            </w:pPr>
          </w:p>
          <w:p w14:paraId="693DF8C3">
            <w:pPr>
              <w:pStyle w:val="16"/>
              <w:jc w:val="center"/>
              <w:rPr>
                <w:rFonts w:hint="eastAsia" w:ascii="宋体" w:hAnsi="宋体" w:cs="宋体"/>
                <w:color w:val="000000" w:themeColor="text1"/>
                <w:szCs w:val="21"/>
                <w:lang w:eastAsia="zh-CN"/>
                <w14:textFill>
                  <w14:solidFill>
                    <w14:schemeClr w14:val="tx1"/>
                  </w14:solidFill>
                </w14:textFill>
              </w:rPr>
            </w:pPr>
          </w:p>
          <w:p w14:paraId="5D8B990F">
            <w:pPr>
              <w:pStyle w:val="16"/>
              <w:jc w:val="center"/>
              <w:rPr>
                <w:rFonts w:hint="default"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项目</w:t>
            </w:r>
            <w:r>
              <w:rPr>
                <w:rFonts w:hint="eastAsia" w:ascii="宋体" w:hAnsi="宋体" w:cs="宋体"/>
                <w:color w:val="000000" w:themeColor="text1"/>
                <w:szCs w:val="21"/>
                <w:lang w:val="en-US" w:eastAsia="zh-CN"/>
                <w14:textFill>
                  <w14:solidFill>
                    <w14:schemeClr w14:val="tx1"/>
                  </w14:solidFill>
                </w14:textFill>
              </w:rPr>
              <w:t>团队</w:t>
            </w:r>
          </w:p>
          <w:p w14:paraId="3AAD0C62">
            <w:pPr>
              <w:pStyle w:val="16"/>
              <w:jc w:val="center"/>
              <w:rPr>
                <w:rFonts w:ascii="宋体" w:hAnsi="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（1</w:t>
            </w:r>
            <w:r>
              <w:rPr>
                <w:rFonts w:hint="eastAsia" w:ascii="宋体" w:hAnsi="宋体" w:cs="宋体"/>
                <w:color w:val="000000" w:themeColor="text1"/>
                <w:szCs w:val="21"/>
                <w:lang w:val="en-US" w:eastAsia="zh-CN"/>
                <w14:textFill>
                  <w14:solidFill>
                    <w14:schemeClr w14:val="tx1"/>
                  </w14:solidFill>
                </w14:textFill>
              </w:rPr>
              <w:t>2</w:t>
            </w:r>
            <w:r>
              <w:rPr>
                <w:rFonts w:hint="eastAsia" w:ascii="宋体" w:hAnsi="宋体" w:cs="宋体"/>
                <w:color w:val="000000" w:themeColor="text1"/>
                <w:szCs w:val="21"/>
                <w:lang w:eastAsia="zh-CN"/>
                <w14:textFill>
                  <w14:solidFill>
                    <w14:schemeClr w14:val="tx1"/>
                  </w14:solidFill>
                </w14:textFill>
              </w:rPr>
              <w:t>分）</w:t>
            </w:r>
          </w:p>
        </w:tc>
        <w:tc>
          <w:tcPr>
            <w:tcW w:w="5700" w:type="dxa"/>
            <w:vAlign w:val="center"/>
          </w:tcPr>
          <w:p w14:paraId="3BAEBDB4">
            <w:pPr>
              <w:rPr>
                <w:rFonts w:hint="default" w:ascii="宋体" w:hAnsi="宋体" w:cs="宋体"/>
                <w:color w:val="000000" w:themeColor="text1"/>
                <w:spacing w:val="-6"/>
                <w:szCs w:val="21"/>
                <w:lang w:val="en-US"/>
                <w14:textFill>
                  <w14:solidFill>
                    <w14:schemeClr w14:val="tx1"/>
                  </w14:solidFill>
                </w14:textFill>
              </w:rPr>
            </w:pPr>
            <w:r>
              <w:rPr>
                <w:rFonts w:ascii="宋体" w:hAnsi="宋体" w:cs="宋体"/>
                <w:color w:val="000000" w:themeColor="text1"/>
                <w:spacing w:val="-6"/>
                <w:szCs w:val="21"/>
                <w14:textFill>
                  <w14:solidFill>
                    <w14:schemeClr w14:val="tx1"/>
                  </w14:solidFill>
                </w14:textFill>
              </w:rPr>
              <w:t>投标人或投标人上级单位拟派的</w:t>
            </w:r>
            <w:r>
              <w:rPr>
                <w:rFonts w:hint="eastAsia" w:ascii="宋体" w:hAnsi="宋体" w:cs="宋体"/>
                <w:color w:val="000000" w:themeColor="text1"/>
                <w:spacing w:val="-6"/>
                <w:szCs w:val="21"/>
                <w:lang w:val="en-US" w:eastAsia="zh-CN"/>
                <w14:textFill>
                  <w14:solidFill>
                    <w14:schemeClr w14:val="tx1"/>
                  </w14:solidFill>
                </w14:textFill>
              </w:rPr>
              <w:t>团队人员须</w:t>
            </w:r>
            <w:r>
              <w:rPr>
                <w:rFonts w:ascii="宋体" w:hAnsi="宋体" w:cs="宋体"/>
                <w:color w:val="000000" w:themeColor="text1"/>
                <w:spacing w:val="-6"/>
                <w:szCs w:val="21"/>
                <w14:textFill>
                  <w14:solidFill>
                    <w14:schemeClr w14:val="tx1"/>
                  </w14:solidFill>
                </w14:textFill>
              </w:rPr>
              <w:t>具备</w:t>
            </w:r>
            <w:r>
              <w:rPr>
                <w:rFonts w:hint="eastAsia" w:ascii="宋体" w:hAnsi="宋体" w:cs="宋体"/>
                <w:color w:val="000000" w:themeColor="text1"/>
                <w:spacing w:val="-6"/>
                <w:szCs w:val="21"/>
                <w14:textFill>
                  <w14:solidFill>
                    <w14:schemeClr w14:val="tx1"/>
                  </w14:solidFill>
                </w14:textFill>
              </w:rPr>
              <w:t>以下证书：</w:t>
            </w:r>
            <w:r>
              <w:rPr>
                <w:rFonts w:ascii="宋体" w:hAnsi="宋体" w:cs="宋体"/>
                <w:color w:val="000000" w:themeColor="text1"/>
                <w:spacing w:val="-6"/>
                <w:szCs w:val="21"/>
                <w14:textFill>
                  <w14:solidFill>
                    <w14:schemeClr w14:val="tx1"/>
                  </w14:solidFill>
                </w14:textFill>
              </w:rPr>
              <w:br w:type="textWrapping"/>
            </w:r>
            <w:r>
              <w:rPr>
                <w:rFonts w:ascii="宋体" w:hAnsi="宋体" w:cs="宋体"/>
                <w:color w:val="000000" w:themeColor="text1"/>
                <w:spacing w:val="-6"/>
                <w:szCs w:val="21"/>
                <w14:textFill>
                  <w14:solidFill>
                    <w14:schemeClr w14:val="tx1"/>
                  </w14:solidFill>
                </w14:textFill>
              </w:rPr>
              <w:t>（1）信息系统项目管理师（高级）</w:t>
            </w:r>
            <w:r>
              <w:rPr>
                <w:rFonts w:ascii="宋体" w:hAnsi="宋体" w:cs="宋体"/>
                <w:color w:val="000000" w:themeColor="text1"/>
                <w:spacing w:val="-6"/>
                <w:szCs w:val="21"/>
                <w14:textFill>
                  <w14:solidFill>
                    <w14:schemeClr w14:val="tx1"/>
                  </w14:solidFill>
                </w14:textFill>
              </w:rPr>
              <w:br w:type="textWrapping"/>
            </w:r>
            <w:r>
              <w:rPr>
                <w:rFonts w:ascii="宋体" w:hAnsi="宋体" w:cs="宋体"/>
                <w:color w:val="000000" w:themeColor="text1"/>
                <w:spacing w:val="-6"/>
                <w:szCs w:val="21"/>
                <w14:textFill>
                  <w14:solidFill>
                    <w14:schemeClr w14:val="tx1"/>
                  </w14:solidFill>
                </w14:textFill>
              </w:rPr>
              <w:t>（2）</w:t>
            </w:r>
            <w:r>
              <w:rPr>
                <w:rFonts w:hint="eastAsia" w:ascii="宋体" w:hAnsi="宋体" w:cs="宋体"/>
                <w:color w:val="000000" w:themeColor="text1"/>
                <w:spacing w:val="-6"/>
                <w:szCs w:val="21"/>
                <w:lang w:val="en-US" w:eastAsia="zh-CN"/>
                <w14:textFill>
                  <w14:solidFill>
                    <w14:schemeClr w14:val="tx1"/>
                  </w14:solidFill>
                </w14:textFill>
              </w:rPr>
              <w:t>PMP证书</w:t>
            </w:r>
            <w:r>
              <w:rPr>
                <w:rFonts w:ascii="宋体" w:hAnsi="宋体" w:cs="宋体"/>
                <w:color w:val="000000" w:themeColor="text1"/>
                <w:spacing w:val="-6"/>
                <w:szCs w:val="21"/>
                <w14:textFill>
                  <w14:solidFill>
                    <w14:schemeClr w14:val="tx1"/>
                  </w14:solidFill>
                </w14:textFill>
              </w:rPr>
              <w:br w:type="textWrapping"/>
            </w:r>
            <w:r>
              <w:rPr>
                <w:rFonts w:ascii="宋体" w:hAnsi="宋体" w:cs="宋体"/>
                <w:color w:val="000000" w:themeColor="text1"/>
                <w:spacing w:val="-6"/>
                <w:szCs w:val="21"/>
                <w14:textFill>
                  <w14:solidFill>
                    <w14:schemeClr w14:val="tx1"/>
                  </w14:solidFill>
                </w14:textFill>
              </w:rPr>
              <w:t>（3）</w:t>
            </w:r>
            <w:r>
              <w:rPr>
                <w:rFonts w:hint="eastAsia" w:ascii="宋体" w:hAnsi="宋体" w:cs="宋体"/>
                <w:color w:val="000000" w:themeColor="text1"/>
                <w:spacing w:val="-6"/>
                <w:szCs w:val="21"/>
                <w:lang w:val="en-US" w:eastAsia="zh-CN"/>
                <w14:textFill>
                  <w14:solidFill>
                    <w14:schemeClr w14:val="tx1"/>
                  </w14:solidFill>
                </w14:textFill>
              </w:rPr>
              <w:t>高级</w:t>
            </w:r>
            <w:r>
              <w:rPr>
                <w:rFonts w:ascii="宋体" w:hAnsi="宋体" w:cs="宋体"/>
                <w:color w:val="000000" w:themeColor="text1"/>
                <w:spacing w:val="-6"/>
                <w:szCs w:val="21"/>
                <w14:textFill>
                  <w14:solidFill>
                    <w14:schemeClr w14:val="tx1"/>
                  </w14:solidFill>
                </w14:textFill>
              </w:rPr>
              <w:t>工程师</w:t>
            </w:r>
            <w:r>
              <w:rPr>
                <w:rFonts w:hint="eastAsia" w:ascii="宋体" w:hAnsi="宋体" w:cs="宋体"/>
                <w:color w:val="000000" w:themeColor="text1"/>
                <w:spacing w:val="-6"/>
                <w:szCs w:val="21"/>
                <w:lang w:val="en-US" w:eastAsia="zh-CN"/>
                <w14:textFill>
                  <w14:solidFill>
                    <w14:schemeClr w14:val="tx1"/>
                  </w14:solidFill>
                </w14:textFill>
              </w:rPr>
              <w:t>职称证</w:t>
            </w:r>
            <w:r>
              <w:rPr>
                <w:rFonts w:ascii="宋体" w:hAnsi="宋体" w:cs="宋体"/>
                <w:color w:val="000000" w:themeColor="text1"/>
                <w:spacing w:val="-6"/>
                <w:szCs w:val="21"/>
                <w14:textFill>
                  <w14:solidFill>
                    <w14:schemeClr w14:val="tx1"/>
                  </w14:solidFill>
                </w14:textFill>
              </w:rPr>
              <w:br w:type="textWrapping"/>
            </w:r>
            <w:r>
              <w:rPr>
                <w:rFonts w:ascii="宋体" w:hAnsi="宋体" w:cs="宋体"/>
                <w:color w:val="000000" w:themeColor="text1"/>
                <w:spacing w:val="-6"/>
                <w:szCs w:val="21"/>
                <w14:textFill>
                  <w14:solidFill>
                    <w14:schemeClr w14:val="tx1"/>
                  </w14:solidFill>
                </w14:textFill>
              </w:rPr>
              <w:t>每提供1项得</w:t>
            </w:r>
            <w:r>
              <w:rPr>
                <w:rFonts w:hint="eastAsia" w:ascii="宋体" w:hAnsi="宋体" w:cs="宋体"/>
                <w:color w:val="000000" w:themeColor="text1"/>
                <w:spacing w:val="-6"/>
                <w:szCs w:val="21"/>
                <w14:textFill>
                  <w14:solidFill>
                    <w14:schemeClr w14:val="tx1"/>
                  </w14:solidFill>
                </w14:textFill>
              </w:rPr>
              <w:t>2</w:t>
            </w:r>
            <w:r>
              <w:rPr>
                <w:rFonts w:ascii="宋体" w:hAnsi="宋体" w:cs="宋体"/>
                <w:color w:val="000000" w:themeColor="text1"/>
                <w:spacing w:val="-6"/>
                <w:szCs w:val="21"/>
                <w14:textFill>
                  <w14:solidFill>
                    <w14:schemeClr w14:val="tx1"/>
                  </w14:solidFill>
                </w14:textFill>
              </w:rPr>
              <w:t>分，</w:t>
            </w:r>
            <w:r>
              <w:rPr>
                <w:rFonts w:hint="eastAsia" w:ascii="宋体" w:hAnsi="宋体" w:cs="宋体"/>
                <w:color w:val="000000" w:themeColor="text1"/>
                <w:spacing w:val="-6"/>
                <w:szCs w:val="21"/>
                <w:lang w:val="en-US" w:eastAsia="zh-CN"/>
                <w14:textFill>
                  <w14:solidFill>
                    <w14:schemeClr w14:val="tx1"/>
                  </w14:solidFill>
                </w14:textFill>
              </w:rPr>
              <w:t>同一类证书最多得4分，</w:t>
            </w:r>
            <w:r>
              <w:rPr>
                <w:rFonts w:ascii="宋体" w:hAnsi="宋体" w:cs="宋体"/>
                <w:color w:val="000000" w:themeColor="text1"/>
                <w:spacing w:val="-6"/>
                <w:szCs w:val="21"/>
                <w14:textFill>
                  <w14:solidFill>
                    <w14:schemeClr w14:val="tx1"/>
                  </w14:solidFill>
                </w14:textFill>
              </w:rPr>
              <w:t>本项满分</w:t>
            </w:r>
            <w:r>
              <w:rPr>
                <w:rFonts w:hint="eastAsia" w:ascii="宋体" w:hAnsi="宋体" w:cs="宋体"/>
                <w:color w:val="000000" w:themeColor="text1"/>
                <w:spacing w:val="-6"/>
                <w:szCs w:val="21"/>
                <w:lang w:val="en-US" w:eastAsia="zh-CN"/>
                <w14:textFill>
                  <w14:solidFill>
                    <w14:schemeClr w14:val="tx1"/>
                  </w14:solidFill>
                </w14:textFill>
              </w:rPr>
              <w:t>12</w:t>
            </w:r>
            <w:r>
              <w:rPr>
                <w:rFonts w:ascii="宋体" w:hAnsi="宋体" w:cs="宋体"/>
                <w:color w:val="000000" w:themeColor="text1"/>
                <w:spacing w:val="-6"/>
                <w:szCs w:val="21"/>
                <w14:textFill>
                  <w14:solidFill>
                    <w14:schemeClr w14:val="tx1"/>
                  </w14:solidFill>
                </w14:textFill>
              </w:rPr>
              <w:t>分</w:t>
            </w:r>
            <w:r>
              <w:rPr>
                <w:rFonts w:hint="eastAsia" w:ascii="宋体" w:hAnsi="宋体" w:cs="宋体"/>
                <w:color w:val="000000" w:themeColor="text1"/>
                <w:spacing w:val="-6"/>
                <w:szCs w:val="21"/>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1"/>
                <w:szCs w:val="21"/>
                <w:lang w:eastAsia="zh-CN"/>
                <w14:textFill>
                  <w14:solidFill>
                    <w14:schemeClr w14:val="tx1"/>
                  </w14:solidFill>
                </w14:textFill>
              </w:rPr>
              <w:t>同一人员</w:t>
            </w: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持多证</w:t>
            </w:r>
            <w:r>
              <w:rPr>
                <w:rFonts w:hint="eastAsia" w:asciiTheme="minorEastAsia" w:hAnsiTheme="minorEastAsia" w:eastAsiaTheme="minorEastAsia" w:cstheme="minorEastAsia"/>
                <w:bCs/>
                <w:color w:val="000000" w:themeColor="text1"/>
                <w:sz w:val="21"/>
                <w:szCs w:val="21"/>
                <w:lang w:eastAsia="zh-CN"/>
                <w14:textFill>
                  <w14:solidFill>
                    <w14:schemeClr w14:val="tx1"/>
                  </w14:solidFill>
                </w14:textFill>
              </w:rPr>
              <w:t>仅计分一次，</w:t>
            </w: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多人持同一证书可重复计分</w:t>
            </w:r>
            <w:r>
              <w:rPr>
                <w:rFonts w:hint="eastAsia" w:asciiTheme="minorEastAsia" w:hAnsiTheme="minorEastAsia" w:eastAsiaTheme="minorEastAsia" w:cstheme="minorEastAsia"/>
                <w:bCs/>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投标人或投标人上级单位拟派的团队人员得分标准相同。</w:t>
            </w:r>
          </w:p>
          <w:p w14:paraId="75E7A651">
            <w:pPr>
              <w:pStyle w:val="10"/>
              <w:ind w:firstLine="0"/>
              <w:rPr>
                <w:rFonts w:hint="default" w:eastAsia="宋体"/>
                <w:lang w:val="en-US" w:eastAsia="zh-CN"/>
              </w:rPr>
            </w:pPr>
            <w:r>
              <w:t>（提供有效证书扫描件及投标截止日前投标人所在单位连续3个月社保证明</w:t>
            </w:r>
            <w:r>
              <w:rPr>
                <w:rFonts w:hint="eastAsia"/>
              </w:rPr>
              <w:t>，全部材料加盖投标人公章</w:t>
            </w:r>
            <w:r>
              <w:t>）</w:t>
            </w:r>
            <w:r>
              <w:rPr>
                <w:rFonts w:hint="eastAsia"/>
              </w:rPr>
              <w:t>。</w:t>
            </w:r>
          </w:p>
        </w:tc>
        <w:tc>
          <w:tcPr>
            <w:tcW w:w="996" w:type="dxa"/>
          </w:tcPr>
          <w:p w14:paraId="5C6C5C49">
            <w:pPr>
              <w:rPr>
                <w:color w:val="000000" w:themeColor="text1"/>
                <w14:textFill>
                  <w14:solidFill>
                    <w14:schemeClr w14:val="tx1"/>
                  </w14:solidFill>
                </w14:textFill>
              </w:rPr>
            </w:pPr>
          </w:p>
        </w:tc>
      </w:tr>
      <w:tr w14:paraId="3EB7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8" w:hRule="atLeast"/>
        </w:trPr>
        <w:tc>
          <w:tcPr>
            <w:tcW w:w="1020" w:type="dxa"/>
            <w:vMerge w:val="restart"/>
            <w:vAlign w:val="center"/>
          </w:tcPr>
          <w:p w14:paraId="1B69388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技术标</w:t>
            </w:r>
          </w:p>
          <w:p w14:paraId="09C23426">
            <w:pPr>
              <w:jc w:val="center"/>
              <w:rPr>
                <w:bCs/>
                <w:color w:val="000000" w:themeColor="text1"/>
                <w:szCs w:val="21"/>
                <w14:textFill>
                  <w14:solidFill>
                    <w14:schemeClr w14:val="tx1"/>
                  </w14:solidFill>
                </w14:textFill>
              </w:rPr>
            </w:pPr>
            <w:r>
              <w:rPr>
                <w:rFonts w:hint="eastAsia"/>
                <w:color w:val="000000" w:themeColor="text1"/>
                <w14:textFill>
                  <w14:solidFill>
                    <w14:schemeClr w14:val="tx1"/>
                  </w14:solidFill>
                </w14:textFill>
              </w:rPr>
              <w:t>（3</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分）</w:t>
            </w:r>
          </w:p>
        </w:tc>
        <w:tc>
          <w:tcPr>
            <w:tcW w:w="1890" w:type="dxa"/>
            <w:vAlign w:val="center"/>
          </w:tcPr>
          <w:p w14:paraId="6FC6E9C3">
            <w:pPr>
              <w:pStyle w:val="16"/>
              <w:jc w:val="center"/>
              <w:rPr>
                <w:rFonts w:ascii="宋体" w:hAnsi="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运维服务方案</w:t>
            </w:r>
          </w:p>
          <w:p w14:paraId="41AADCEA">
            <w:pPr>
              <w:pStyle w:val="16"/>
              <w:jc w:val="center"/>
              <w:rPr>
                <w:rFonts w:ascii="宋体" w:hAnsi="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20</w:t>
            </w:r>
            <w:r>
              <w:rPr>
                <w:rFonts w:hint="eastAsia" w:ascii="宋体" w:hAnsi="宋体" w:cs="宋体"/>
                <w:color w:val="000000" w:themeColor="text1"/>
                <w:szCs w:val="21"/>
                <w:lang w:eastAsia="zh-CN"/>
                <w14:textFill>
                  <w14:solidFill>
                    <w14:schemeClr w14:val="tx1"/>
                  </w14:solidFill>
                </w14:textFill>
              </w:rPr>
              <w:t>分）</w:t>
            </w:r>
          </w:p>
        </w:tc>
        <w:tc>
          <w:tcPr>
            <w:tcW w:w="5700" w:type="dxa"/>
            <w:vAlign w:val="center"/>
          </w:tcPr>
          <w:p w14:paraId="4451BD03">
            <w:pPr>
              <w:pStyle w:val="16"/>
              <w:spacing w:line="321" w:lineRule="exact"/>
              <w:rPr>
                <w:rFonts w:ascii="宋体" w:hAnsi="宋体"/>
                <w:color w:val="000000" w:themeColor="text1"/>
                <w:szCs w:val="22"/>
                <w:lang w:eastAsia="zh-CN"/>
                <w14:textFill>
                  <w14:solidFill>
                    <w14:schemeClr w14:val="tx1"/>
                  </w14:solidFill>
                </w14:textFill>
              </w:rPr>
            </w:pPr>
            <w:r>
              <w:rPr>
                <w:rFonts w:hint="eastAsia" w:ascii="宋体" w:hAnsi="宋体"/>
                <w:color w:val="000000" w:themeColor="text1"/>
                <w:sz w:val="21"/>
                <w:szCs w:val="21"/>
                <w:lang w:eastAsia="zh-CN"/>
                <w14:textFill>
                  <w14:solidFill>
                    <w14:schemeClr w14:val="tx1"/>
                  </w14:solidFill>
                </w14:textFill>
              </w:rPr>
              <w:t>根据投标人对运维服务方案打分：</w:t>
            </w:r>
            <w:r>
              <w:rPr>
                <w:rFonts w:hint="eastAsia" w:ascii="宋体" w:hAnsi="宋体"/>
                <w:color w:val="000000" w:themeColor="text1"/>
                <w:sz w:val="21"/>
                <w:szCs w:val="21"/>
                <w:lang w:eastAsia="zh-CN"/>
                <w14:textFill>
                  <w14:solidFill>
                    <w14:schemeClr w14:val="tx1"/>
                  </w14:solidFill>
                </w14:textFill>
              </w:rPr>
              <w:br w:type="textWrapping"/>
            </w:r>
            <w:r>
              <w:rPr>
                <w:rFonts w:hint="eastAsia" w:ascii="宋体" w:hAnsi="宋体"/>
                <w:color w:val="000000" w:themeColor="text1"/>
                <w:sz w:val="21"/>
                <w:szCs w:val="21"/>
                <w:lang w:eastAsia="zh-CN"/>
                <w14:textFill>
                  <w14:solidFill>
                    <w14:schemeClr w14:val="tx1"/>
                  </w14:solidFill>
                </w14:textFill>
              </w:rPr>
              <w:t>（1）</w:t>
            </w:r>
            <w:r>
              <w:rPr>
                <w:rFonts w:hint="eastAsia" w:ascii="宋体" w:hAnsi="宋体"/>
                <w:color w:val="000000" w:themeColor="text1"/>
                <w:sz w:val="21"/>
                <w:szCs w:val="21"/>
                <w:lang w:val="en-US" w:eastAsia="zh-CN"/>
                <w14:textFill>
                  <w14:solidFill>
                    <w14:schemeClr w14:val="tx1"/>
                  </w14:solidFill>
                </w14:textFill>
              </w:rPr>
              <w:t>运维服务内容</w:t>
            </w:r>
            <w:r>
              <w:rPr>
                <w:rFonts w:hint="eastAsia" w:ascii="宋体" w:hAnsi="宋体"/>
                <w:color w:val="000000" w:themeColor="text1"/>
                <w:sz w:val="21"/>
                <w:szCs w:val="21"/>
                <w:lang w:eastAsia="zh-CN"/>
                <w14:textFill>
                  <w14:solidFill>
                    <w14:schemeClr w14:val="tx1"/>
                  </w14:solidFill>
                </w14:textFill>
              </w:rPr>
              <w:t>（</w:t>
            </w:r>
            <w:r>
              <w:rPr>
                <w:rFonts w:hint="eastAsia" w:ascii="宋体" w:hAnsi="宋体"/>
                <w:color w:val="000000" w:themeColor="text1"/>
                <w:sz w:val="21"/>
                <w:szCs w:val="21"/>
                <w:lang w:val="en-US" w:eastAsia="zh-CN"/>
                <w14:textFill>
                  <w14:solidFill>
                    <w14:schemeClr w14:val="tx1"/>
                  </w14:solidFill>
                </w14:textFill>
              </w:rPr>
              <w:t>4</w:t>
            </w:r>
            <w:r>
              <w:rPr>
                <w:rFonts w:hint="eastAsia" w:ascii="宋体" w:hAnsi="宋体"/>
                <w:color w:val="000000" w:themeColor="text1"/>
                <w:sz w:val="21"/>
                <w:szCs w:val="21"/>
                <w:lang w:eastAsia="zh-CN"/>
                <w14:textFill>
                  <w14:solidFill>
                    <w14:schemeClr w14:val="tx1"/>
                  </w14:solidFill>
                </w14:textFill>
              </w:rPr>
              <w:t>分）：</w:t>
            </w:r>
            <w:r>
              <w:rPr>
                <w:rFonts w:hint="eastAsia" w:ascii="宋体" w:hAnsi="宋体"/>
                <w:color w:val="000000" w:themeColor="text1"/>
                <w:sz w:val="21"/>
                <w:szCs w:val="21"/>
                <w:lang w:val="en-US" w:eastAsia="zh-CN"/>
                <w14:textFill>
                  <w14:solidFill>
                    <w14:schemeClr w14:val="tx1"/>
                  </w14:solidFill>
                </w14:textFill>
              </w:rPr>
              <w:t>含项目背景、服务范围与内容、服务目标等；</w:t>
            </w:r>
            <w:r>
              <w:rPr>
                <w:rFonts w:hint="eastAsia" w:ascii="宋体" w:hAnsi="宋体"/>
                <w:color w:val="000000" w:themeColor="text1"/>
                <w:sz w:val="21"/>
                <w:szCs w:val="21"/>
                <w:lang w:eastAsia="zh-CN"/>
                <w14:textFill>
                  <w14:solidFill>
                    <w14:schemeClr w14:val="tx1"/>
                  </w14:solidFill>
                </w14:textFill>
              </w:rPr>
              <w:br w:type="textWrapping"/>
            </w:r>
            <w:r>
              <w:rPr>
                <w:rFonts w:hint="eastAsia" w:ascii="宋体" w:hAnsi="宋体"/>
                <w:color w:val="000000" w:themeColor="text1"/>
                <w:sz w:val="21"/>
                <w:szCs w:val="21"/>
                <w:lang w:eastAsia="zh-CN"/>
                <w14:textFill>
                  <w14:solidFill>
                    <w14:schemeClr w14:val="tx1"/>
                  </w14:solidFill>
                </w14:textFill>
              </w:rPr>
              <w:t>（2）服务要点（</w:t>
            </w:r>
            <w:r>
              <w:rPr>
                <w:rFonts w:hint="eastAsia" w:ascii="宋体" w:hAnsi="宋体"/>
                <w:color w:val="000000" w:themeColor="text1"/>
                <w:sz w:val="21"/>
                <w:szCs w:val="21"/>
                <w:lang w:val="en-US" w:eastAsia="zh-CN"/>
                <w14:textFill>
                  <w14:solidFill>
                    <w14:schemeClr w14:val="tx1"/>
                  </w14:solidFill>
                </w14:textFill>
              </w:rPr>
              <w:t>4</w:t>
            </w:r>
            <w:r>
              <w:rPr>
                <w:rFonts w:hint="eastAsia" w:ascii="宋体" w:hAnsi="宋体"/>
                <w:color w:val="000000" w:themeColor="text1"/>
                <w:sz w:val="21"/>
                <w:szCs w:val="21"/>
                <w:lang w:eastAsia="zh-CN"/>
                <w14:textFill>
                  <w14:solidFill>
                    <w14:schemeClr w14:val="tx1"/>
                  </w14:solidFill>
                </w14:textFill>
              </w:rPr>
              <w:t>分）；</w:t>
            </w:r>
            <w:r>
              <w:rPr>
                <w:rFonts w:hint="eastAsia" w:ascii="宋体" w:hAnsi="宋体"/>
                <w:color w:val="000000" w:themeColor="text1"/>
                <w:sz w:val="21"/>
                <w:szCs w:val="21"/>
                <w:lang w:val="en-US" w:eastAsia="zh-CN"/>
                <w14:textFill>
                  <w14:solidFill>
                    <w14:schemeClr w14:val="tx1"/>
                  </w14:solidFill>
                </w14:textFill>
              </w:rPr>
              <w:t>含服务模式、服务内容细化、服务质量承诺等；</w:t>
            </w:r>
            <w:r>
              <w:rPr>
                <w:rFonts w:hint="eastAsia" w:ascii="宋体" w:hAnsi="宋体"/>
                <w:color w:val="000000" w:themeColor="text1"/>
                <w:sz w:val="21"/>
                <w:szCs w:val="21"/>
                <w:lang w:eastAsia="zh-CN"/>
                <w14:textFill>
                  <w14:solidFill>
                    <w14:schemeClr w14:val="tx1"/>
                  </w14:solidFill>
                </w14:textFill>
              </w:rPr>
              <w:br w:type="textWrapping"/>
            </w:r>
            <w:r>
              <w:rPr>
                <w:rFonts w:hint="eastAsia" w:ascii="宋体" w:hAnsi="宋体"/>
                <w:color w:val="000000" w:themeColor="text1"/>
                <w:sz w:val="21"/>
                <w:szCs w:val="21"/>
                <w:lang w:eastAsia="zh-CN"/>
                <w14:textFill>
                  <w14:solidFill>
                    <w14:schemeClr w14:val="tx1"/>
                  </w14:solidFill>
                </w14:textFill>
              </w:rPr>
              <w:t>（3）运维流程（</w:t>
            </w:r>
            <w:r>
              <w:rPr>
                <w:rFonts w:hint="eastAsia" w:ascii="宋体" w:hAnsi="宋体"/>
                <w:color w:val="000000" w:themeColor="text1"/>
                <w:sz w:val="21"/>
                <w:szCs w:val="21"/>
                <w:lang w:val="en-US" w:eastAsia="zh-CN"/>
                <w14:textFill>
                  <w14:solidFill>
                    <w14:schemeClr w14:val="tx1"/>
                  </w14:solidFill>
                </w14:textFill>
              </w:rPr>
              <w:t>4</w:t>
            </w:r>
            <w:r>
              <w:rPr>
                <w:rFonts w:hint="eastAsia" w:ascii="宋体" w:hAnsi="宋体"/>
                <w:color w:val="000000" w:themeColor="text1"/>
                <w:sz w:val="21"/>
                <w:szCs w:val="21"/>
                <w:lang w:eastAsia="zh-CN"/>
                <w14:textFill>
                  <w14:solidFill>
                    <w14:schemeClr w14:val="tx1"/>
                  </w14:solidFill>
                </w14:textFill>
              </w:rPr>
              <w:t>分）：</w:t>
            </w:r>
            <w:r>
              <w:rPr>
                <w:rFonts w:hint="eastAsia" w:ascii="宋体" w:hAnsi="宋体"/>
                <w:color w:val="000000" w:themeColor="text1"/>
                <w:sz w:val="21"/>
                <w:szCs w:val="21"/>
                <w:lang w:val="en-US" w:eastAsia="zh-CN"/>
                <w14:textFill>
                  <w14:solidFill>
                    <w14:schemeClr w14:val="tx1"/>
                  </w14:solidFill>
                </w14:textFill>
              </w:rPr>
              <w:t>含日常运维流程、故障处理流程等；</w:t>
            </w:r>
            <w:r>
              <w:rPr>
                <w:rFonts w:hint="eastAsia" w:ascii="宋体" w:hAnsi="宋体"/>
                <w:color w:val="000000" w:themeColor="text1"/>
                <w:sz w:val="21"/>
                <w:szCs w:val="21"/>
                <w:lang w:eastAsia="zh-CN"/>
                <w14:textFill>
                  <w14:solidFill>
                    <w14:schemeClr w14:val="tx1"/>
                  </w14:solidFill>
                </w14:textFill>
              </w:rPr>
              <w:br w:type="textWrapping"/>
            </w:r>
            <w:r>
              <w:rPr>
                <w:rFonts w:hint="eastAsia" w:ascii="宋体" w:hAnsi="宋体"/>
                <w:color w:val="000000" w:themeColor="text1"/>
                <w:sz w:val="21"/>
                <w:szCs w:val="21"/>
                <w:lang w:eastAsia="zh-CN"/>
                <w14:textFill>
                  <w14:solidFill>
                    <w14:schemeClr w14:val="tx1"/>
                  </w14:solidFill>
                </w14:textFill>
              </w:rPr>
              <w:t>（4）管理制度（</w:t>
            </w:r>
            <w:r>
              <w:rPr>
                <w:rFonts w:hint="eastAsia" w:ascii="宋体" w:hAnsi="宋体"/>
                <w:color w:val="000000" w:themeColor="text1"/>
                <w:sz w:val="21"/>
                <w:szCs w:val="21"/>
                <w:lang w:val="en-US" w:eastAsia="zh-CN"/>
                <w14:textFill>
                  <w14:solidFill>
                    <w14:schemeClr w14:val="tx1"/>
                  </w14:solidFill>
                </w14:textFill>
              </w:rPr>
              <w:t>4</w:t>
            </w:r>
            <w:r>
              <w:rPr>
                <w:rFonts w:hint="eastAsia" w:ascii="宋体" w:hAnsi="宋体"/>
                <w:color w:val="000000" w:themeColor="text1"/>
                <w:sz w:val="21"/>
                <w:szCs w:val="21"/>
                <w:lang w:eastAsia="zh-CN"/>
                <w14:textFill>
                  <w14:solidFill>
                    <w14:schemeClr w14:val="tx1"/>
                  </w14:solidFill>
                </w14:textFill>
              </w:rPr>
              <w:t>分）：</w:t>
            </w:r>
            <w:r>
              <w:rPr>
                <w:rFonts w:hint="eastAsia" w:ascii="宋体" w:hAnsi="宋体"/>
                <w:color w:val="000000" w:themeColor="text1"/>
                <w:sz w:val="21"/>
                <w:szCs w:val="21"/>
                <w:lang w:val="en-US" w:eastAsia="zh-CN"/>
                <w14:textFill>
                  <w14:solidFill>
                    <w14:schemeClr w14:val="tx1"/>
                  </w14:solidFill>
                </w14:textFill>
              </w:rPr>
              <w:t>含</w:t>
            </w:r>
            <w:r>
              <w:rPr>
                <w:rFonts w:hint="eastAsia" w:ascii="宋体" w:hAnsi="宋体"/>
                <w:color w:val="000000" w:themeColor="text1"/>
                <w:sz w:val="21"/>
                <w:szCs w:val="21"/>
                <w:lang w:eastAsia="zh-CN"/>
                <w14:textFill>
                  <w14:solidFill>
                    <w14:schemeClr w14:val="tx1"/>
                  </w14:solidFill>
                </w14:textFill>
              </w:rPr>
              <w:t>人员管理制度、操作规范制度</w:t>
            </w:r>
            <w:r>
              <w:rPr>
                <w:rFonts w:hint="eastAsia" w:ascii="宋体" w:hAnsi="宋体"/>
                <w:color w:val="000000" w:themeColor="text1"/>
                <w:sz w:val="21"/>
                <w:szCs w:val="21"/>
                <w:lang w:val="en-US" w:eastAsia="zh-CN"/>
                <w14:textFill>
                  <w14:solidFill>
                    <w14:schemeClr w14:val="tx1"/>
                  </w14:solidFill>
                </w14:textFill>
              </w:rPr>
              <w:t>等；</w:t>
            </w:r>
            <w:r>
              <w:rPr>
                <w:rFonts w:hint="eastAsia" w:ascii="宋体" w:hAnsi="宋体"/>
                <w:color w:val="000000" w:themeColor="text1"/>
                <w:sz w:val="21"/>
                <w:szCs w:val="21"/>
                <w:lang w:eastAsia="zh-CN"/>
                <w14:textFill>
                  <w14:solidFill>
                    <w14:schemeClr w14:val="tx1"/>
                  </w14:solidFill>
                </w14:textFill>
              </w:rPr>
              <w:br w:type="textWrapping"/>
            </w:r>
            <w:r>
              <w:rPr>
                <w:rFonts w:hint="eastAsia" w:ascii="宋体" w:hAnsi="宋体"/>
                <w:color w:val="000000" w:themeColor="text1"/>
                <w:sz w:val="21"/>
                <w:szCs w:val="21"/>
                <w:lang w:eastAsia="zh-CN"/>
                <w14:textFill>
                  <w14:solidFill>
                    <w14:schemeClr w14:val="tx1"/>
                  </w14:solidFill>
                </w14:textFill>
              </w:rPr>
              <w:t>（5）保障措施（</w:t>
            </w:r>
            <w:r>
              <w:rPr>
                <w:rFonts w:hint="eastAsia" w:ascii="宋体" w:hAnsi="宋体"/>
                <w:color w:val="000000" w:themeColor="text1"/>
                <w:sz w:val="21"/>
                <w:szCs w:val="21"/>
                <w:lang w:val="en-US" w:eastAsia="zh-CN"/>
                <w14:textFill>
                  <w14:solidFill>
                    <w14:schemeClr w14:val="tx1"/>
                  </w14:solidFill>
                </w14:textFill>
              </w:rPr>
              <w:t>4</w:t>
            </w:r>
            <w:r>
              <w:rPr>
                <w:rFonts w:hint="eastAsia" w:ascii="宋体" w:hAnsi="宋体"/>
                <w:color w:val="000000" w:themeColor="text1"/>
                <w:sz w:val="21"/>
                <w:szCs w:val="21"/>
                <w:lang w:eastAsia="zh-CN"/>
                <w14:textFill>
                  <w14:solidFill>
                    <w14:schemeClr w14:val="tx1"/>
                  </w14:solidFill>
                </w14:textFill>
              </w:rPr>
              <w:t>分）：</w:t>
            </w:r>
            <w:r>
              <w:rPr>
                <w:rFonts w:hint="eastAsia" w:ascii="宋体" w:hAnsi="宋体"/>
                <w:color w:val="000000" w:themeColor="text1"/>
                <w:sz w:val="21"/>
                <w:szCs w:val="21"/>
                <w:lang w:val="en-US" w:eastAsia="zh-CN"/>
                <w14:textFill>
                  <w14:solidFill>
                    <w14:schemeClr w14:val="tx1"/>
                  </w14:solidFill>
                </w14:textFill>
              </w:rPr>
              <w:t>含组织保障、技术保障、质量保障、安全保障等；</w:t>
            </w:r>
            <w:r>
              <w:rPr>
                <w:rFonts w:hint="eastAsia" w:ascii="宋体" w:hAnsi="宋体"/>
                <w:color w:val="000000" w:themeColor="text1"/>
                <w:sz w:val="21"/>
                <w:szCs w:val="21"/>
                <w:lang w:eastAsia="zh-CN"/>
                <w14:textFill>
                  <w14:solidFill>
                    <w14:schemeClr w14:val="tx1"/>
                  </w14:solidFill>
                </w14:textFill>
              </w:rPr>
              <w:br w:type="textWrapping"/>
            </w:r>
            <w:r>
              <w:rPr>
                <w:rFonts w:hint="eastAsia" w:ascii="宋体" w:hAnsi="宋体"/>
                <w:color w:val="000000" w:themeColor="text1"/>
                <w:sz w:val="21"/>
                <w:szCs w:val="21"/>
                <w:lang w:eastAsia="zh-CN"/>
                <w14:textFill>
                  <w14:solidFill>
                    <w14:schemeClr w14:val="tx1"/>
                  </w14:solidFill>
                </w14:textFill>
              </w:rPr>
              <w:t xml:space="preserve"> 评审标准： </w:t>
            </w:r>
            <w:r>
              <w:rPr>
                <w:rFonts w:hint="eastAsia" w:ascii="宋体" w:hAnsi="宋体"/>
                <w:color w:val="000000" w:themeColor="text1"/>
                <w:sz w:val="21"/>
                <w:szCs w:val="21"/>
                <w:lang w:eastAsia="zh-CN"/>
                <w14:textFill>
                  <w14:solidFill>
                    <w14:schemeClr w14:val="tx1"/>
                  </w14:solidFill>
                </w14:textFill>
              </w:rPr>
              <w:br w:type="textWrapping"/>
            </w:r>
            <w:r>
              <w:rPr>
                <w:rFonts w:hint="eastAsia" w:ascii="宋体" w:hAnsi="宋体"/>
                <w:color w:val="000000" w:themeColor="text1"/>
                <w:sz w:val="21"/>
                <w:szCs w:val="21"/>
                <w:lang w:eastAsia="zh-CN"/>
                <w14:textFill>
                  <w14:solidFill>
                    <w14:schemeClr w14:val="tx1"/>
                  </w14:solidFill>
                </w14:textFill>
              </w:rPr>
              <w:t xml:space="preserve">（1）完整性：方案完整，切合本项目实际情况。 </w:t>
            </w:r>
            <w:r>
              <w:rPr>
                <w:rFonts w:hint="eastAsia" w:ascii="宋体" w:hAnsi="宋体"/>
                <w:color w:val="000000" w:themeColor="text1"/>
                <w:sz w:val="21"/>
                <w:szCs w:val="21"/>
                <w:lang w:eastAsia="zh-CN"/>
                <w14:textFill>
                  <w14:solidFill>
                    <w14:schemeClr w14:val="tx1"/>
                  </w14:solidFill>
                </w14:textFill>
              </w:rPr>
              <w:br w:type="textWrapping"/>
            </w:r>
            <w:r>
              <w:rPr>
                <w:rFonts w:hint="eastAsia" w:ascii="宋体" w:hAnsi="宋体"/>
                <w:color w:val="000000" w:themeColor="text1"/>
                <w:sz w:val="21"/>
                <w:szCs w:val="21"/>
                <w:lang w:eastAsia="zh-CN"/>
                <w14:textFill>
                  <w14:solidFill>
                    <w14:schemeClr w14:val="tx1"/>
                  </w14:solidFill>
                </w14:textFill>
              </w:rPr>
              <w:t xml:space="preserve">（2）合理性：符合项目具体情况，方案合理、恰当。 </w:t>
            </w:r>
            <w:r>
              <w:rPr>
                <w:rFonts w:hint="eastAsia" w:ascii="宋体" w:hAnsi="宋体"/>
                <w:color w:val="000000" w:themeColor="text1"/>
                <w:sz w:val="21"/>
                <w:szCs w:val="21"/>
                <w:lang w:eastAsia="zh-CN"/>
                <w14:textFill>
                  <w14:solidFill>
                    <w14:schemeClr w14:val="tx1"/>
                  </w14:solidFill>
                </w14:textFill>
              </w:rPr>
              <w:br w:type="textWrapping"/>
            </w:r>
            <w:r>
              <w:rPr>
                <w:rFonts w:hint="eastAsia" w:ascii="宋体" w:hAnsi="宋体"/>
                <w:color w:val="000000" w:themeColor="text1"/>
                <w:sz w:val="21"/>
                <w:szCs w:val="21"/>
                <w:lang w:eastAsia="zh-CN"/>
                <w14:textFill>
                  <w14:solidFill>
                    <w14:schemeClr w14:val="tx1"/>
                  </w14:solidFill>
                </w14:textFill>
              </w:rPr>
              <w:t xml:space="preserve">（3）简洁性：在不复杂、可理解的方式下，方案条理清晰，便于理解易读。 </w:t>
            </w:r>
            <w:r>
              <w:rPr>
                <w:rFonts w:hint="eastAsia" w:ascii="宋体" w:hAnsi="宋体"/>
                <w:color w:val="000000" w:themeColor="text1"/>
                <w:sz w:val="21"/>
                <w:szCs w:val="21"/>
                <w:lang w:eastAsia="zh-CN"/>
                <w14:textFill>
                  <w14:solidFill>
                    <w14:schemeClr w14:val="tx1"/>
                  </w14:solidFill>
                </w14:textFill>
              </w:rPr>
              <w:br w:type="textWrapping"/>
            </w:r>
            <w:r>
              <w:rPr>
                <w:rFonts w:hint="eastAsia" w:ascii="宋体" w:hAnsi="宋体"/>
                <w:color w:val="000000" w:themeColor="text1"/>
                <w:sz w:val="21"/>
                <w:szCs w:val="21"/>
                <w:lang w:eastAsia="zh-CN"/>
                <w14:textFill>
                  <w14:solidFill>
                    <w14:schemeClr w14:val="tx1"/>
                  </w14:solidFill>
                </w14:textFill>
              </w:rPr>
              <w:t>对上述</w:t>
            </w:r>
            <w:r>
              <w:rPr>
                <w:rFonts w:hint="eastAsia" w:ascii="宋体" w:hAnsi="宋体"/>
                <w:color w:val="000000" w:themeColor="text1"/>
                <w:sz w:val="21"/>
                <w:szCs w:val="21"/>
                <w:lang w:val="en-US" w:eastAsia="zh-CN"/>
                <w14:textFill>
                  <w14:solidFill>
                    <w14:schemeClr w14:val="tx1"/>
                  </w14:solidFill>
                </w14:textFill>
              </w:rPr>
              <w:t>5</w:t>
            </w:r>
            <w:r>
              <w:rPr>
                <w:rFonts w:hint="eastAsia" w:ascii="宋体" w:hAnsi="宋体"/>
                <w:color w:val="000000" w:themeColor="text1"/>
                <w:sz w:val="21"/>
                <w:szCs w:val="21"/>
                <w:lang w:eastAsia="zh-CN"/>
                <w14:textFill>
                  <w14:solidFill>
                    <w14:schemeClr w14:val="tx1"/>
                  </w14:solidFill>
                </w14:textFill>
              </w:rPr>
              <w:t>项评审内容进行打分，每项评审内容完全满足评审标准的得</w:t>
            </w:r>
            <w:r>
              <w:rPr>
                <w:rFonts w:hint="eastAsia" w:ascii="宋体" w:hAnsi="宋体"/>
                <w:color w:val="000000" w:themeColor="text1"/>
                <w:sz w:val="21"/>
                <w:szCs w:val="21"/>
                <w:lang w:val="en-US" w:eastAsia="zh-CN"/>
                <w14:textFill>
                  <w14:solidFill>
                    <w14:schemeClr w14:val="tx1"/>
                  </w14:solidFill>
                </w14:textFill>
              </w:rPr>
              <w:t>满分</w:t>
            </w:r>
            <w:r>
              <w:rPr>
                <w:rFonts w:hint="eastAsia" w:ascii="宋体" w:hAnsi="宋体"/>
                <w:color w:val="000000" w:themeColor="text1"/>
                <w:sz w:val="21"/>
                <w:szCs w:val="21"/>
                <w:lang w:eastAsia="zh-CN"/>
                <w14:textFill>
                  <w14:solidFill>
                    <w14:schemeClr w14:val="tx1"/>
                  </w14:solidFill>
                </w14:textFill>
              </w:rPr>
              <w:t>，部分满足的得</w:t>
            </w:r>
            <w:r>
              <w:rPr>
                <w:rFonts w:hint="eastAsia" w:ascii="宋体" w:hAnsi="宋体"/>
                <w:color w:val="000000" w:themeColor="text1"/>
                <w:sz w:val="21"/>
                <w:szCs w:val="21"/>
                <w:lang w:val="en-US" w:eastAsia="zh-CN"/>
                <w14:textFill>
                  <w14:solidFill>
                    <w14:schemeClr w14:val="tx1"/>
                  </w14:solidFill>
                </w14:textFill>
              </w:rPr>
              <w:t>2</w:t>
            </w:r>
            <w:r>
              <w:rPr>
                <w:rFonts w:hint="eastAsia" w:ascii="宋体" w:hAnsi="宋体"/>
                <w:color w:val="000000" w:themeColor="text1"/>
                <w:sz w:val="21"/>
                <w:szCs w:val="21"/>
                <w:lang w:eastAsia="zh-CN"/>
                <w14:textFill>
                  <w14:solidFill>
                    <w14:schemeClr w14:val="tx1"/>
                  </w14:solidFill>
                </w14:textFill>
              </w:rPr>
              <w:t>分，其他情况不得分。</w:t>
            </w:r>
          </w:p>
        </w:tc>
        <w:tc>
          <w:tcPr>
            <w:tcW w:w="996" w:type="dxa"/>
          </w:tcPr>
          <w:p w14:paraId="093DAF55">
            <w:pPr>
              <w:rPr>
                <w:color w:val="000000" w:themeColor="text1"/>
                <w14:textFill>
                  <w14:solidFill>
                    <w14:schemeClr w14:val="tx1"/>
                  </w14:solidFill>
                </w14:textFill>
              </w:rPr>
            </w:pPr>
          </w:p>
        </w:tc>
      </w:tr>
      <w:tr w14:paraId="4C02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020" w:type="dxa"/>
            <w:vMerge w:val="continue"/>
            <w:vAlign w:val="center"/>
          </w:tcPr>
          <w:p w14:paraId="3D1664DD">
            <w:pPr>
              <w:jc w:val="center"/>
              <w:rPr>
                <w:bCs/>
                <w:color w:val="000000" w:themeColor="text1"/>
                <w:szCs w:val="21"/>
                <w14:textFill>
                  <w14:solidFill>
                    <w14:schemeClr w14:val="tx1"/>
                  </w14:solidFill>
                </w14:textFill>
              </w:rPr>
            </w:pPr>
          </w:p>
        </w:tc>
        <w:tc>
          <w:tcPr>
            <w:tcW w:w="1890" w:type="dxa"/>
            <w:vAlign w:val="center"/>
          </w:tcPr>
          <w:p w14:paraId="3EC386C0">
            <w:pPr>
              <w:pStyle w:val="16"/>
              <w:jc w:val="center"/>
              <w:rPr>
                <w:rFonts w:ascii="宋体" w:hAnsi="宋体" w:cs="宋体"/>
                <w:color w:val="auto"/>
                <w:szCs w:val="21"/>
                <w:lang w:eastAsia="zh-CN"/>
              </w:rPr>
            </w:pPr>
            <w:r>
              <w:rPr>
                <w:rFonts w:hint="eastAsia" w:ascii="宋体" w:hAnsi="宋体" w:cs="宋体"/>
                <w:color w:val="auto"/>
                <w:szCs w:val="21"/>
                <w:lang w:eastAsia="zh-CN"/>
              </w:rPr>
              <w:t>应急预案</w:t>
            </w:r>
          </w:p>
          <w:p w14:paraId="471C821D">
            <w:pPr>
              <w:pStyle w:val="16"/>
              <w:jc w:val="center"/>
              <w:rPr>
                <w:rFonts w:ascii="宋体" w:hAnsi="宋体" w:cs="宋体"/>
                <w:color w:val="auto"/>
                <w:szCs w:val="21"/>
                <w:lang w:eastAsia="zh-CN"/>
              </w:rPr>
            </w:pPr>
            <w:r>
              <w:rPr>
                <w:rFonts w:hint="eastAsia" w:ascii="宋体" w:hAnsi="宋体" w:cs="宋体"/>
                <w:color w:val="auto"/>
                <w:szCs w:val="21"/>
                <w:lang w:eastAsia="zh-CN"/>
              </w:rPr>
              <w:t>（1</w:t>
            </w:r>
            <w:r>
              <w:rPr>
                <w:rFonts w:hint="eastAsia" w:ascii="宋体" w:hAnsi="宋体" w:cs="宋体"/>
                <w:color w:val="auto"/>
                <w:szCs w:val="21"/>
                <w:lang w:val="en-US" w:eastAsia="zh-CN"/>
              </w:rPr>
              <w:t>5</w:t>
            </w:r>
            <w:r>
              <w:rPr>
                <w:rFonts w:hint="eastAsia" w:ascii="宋体" w:hAnsi="宋体" w:cs="宋体"/>
                <w:color w:val="auto"/>
                <w:szCs w:val="21"/>
                <w:lang w:eastAsia="zh-CN"/>
              </w:rPr>
              <w:t>分）</w:t>
            </w:r>
          </w:p>
        </w:tc>
        <w:tc>
          <w:tcPr>
            <w:tcW w:w="5700" w:type="dxa"/>
            <w:vAlign w:val="center"/>
          </w:tcPr>
          <w:p w14:paraId="50B96B5D">
            <w:pPr>
              <w:pStyle w:val="16"/>
              <w:spacing w:line="321" w:lineRule="exact"/>
              <w:rPr>
                <w:rFonts w:ascii="宋体" w:hAnsi="宋体"/>
                <w:color w:val="auto"/>
                <w:szCs w:val="22"/>
                <w:lang w:eastAsia="zh-CN"/>
              </w:rPr>
            </w:pPr>
            <w:r>
              <w:rPr>
                <w:rFonts w:hint="eastAsia" w:ascii="宋体" w:hAnsi="宋体" w:cs="宋体"/>
                <w:color w:val="auto"/>
                <w:sz w:val="21"/>
                <w:szCs w:val="21"/>
                <w:lang w:eastAsia="zh-CN" w:bidi="ar"/>
              </w:rPr>
              <w:t>根据投标人针对本项目会出现突发业务增加场景的应对方案及业务稳定性保障方案打分：</w:t>
            </w:r>
            <w:r>
              <w:rPr>
                <w:rFonts w:hint="eastAsia" w:ascii="宋体" w:hAnsi="宋体" w:cs="宋体"/>
                <w:color w:val="auto"/>
                <w:sz w:val="21"/>
                <w:szCs w:val="21"/>
                <w:lang w:eastAsia="zh-CN" w:bidi="ar"/>
              </w:rPr>
              <w:br w:type="textWrapping"/>
            </w:r>
            <w:r>
              <w:rPr>
                <w:rFonts w:hint="eastAsia" w:ascii="宋体" w:hAnsi="宋体" w:cs="宋体"/>
                <w:color w:val="auto"/>
                <w:sz w:val="21"/>
                <w:szCs w:val="21"/>
                <w:lang w:eastAsia="zh-CN" w:bidi="ar"/>
              </w:rPr>
              <w:t>（1）故障响应时间及内容（</w:t>
            </w:r>
            <w:r>
              <w:rPr>
                <w:rFonts w:hint="eastAsia" w:ascii="宋体" w:hAnsi="宋体" w:cs="宋体"/>
                <w:color w:val="auto"/>
                <w:sz w:val="21"/>
                <w:szCs w:val="21"/>
                <w:lang w:val="en-US" w:eastAsia="zh-CN" w:bidi="ar"/>
              </w:rPr>
              <w:t>4</w:t>
            </w:r>
            <w:r>
              <w:rPr>
                <w:rFonts w:hint="eastAsia" w:ascii="宋体" w:hAnsi="宋体" w:cs="宋体"/>
                <w:color w:val="auto"/>
                <w:sz w:val="21"/>
                <w:szCs w:val="21"/>
                <w:lang w:eastAsia="zh-CN" w:bidi="ar"/>
              </w:rPr>
              <w:t xml:space="preserve">分）； </w:t>
            </w:r>
            <w:r>
              <w:rPr>
                <w:rFonts w:hint="eastAsia" w:ascii="宋体" w:hAnsi="宋体" w:cs="宋体"/>
                <w:color w:val="auto"/>
                <w:sz w:val="21"/>
                <w:szCs w:val="21"/>
                <w:lang w:eastAsia="zh-CN" w:bidi="ar"/>
              </w:rPr>
              <w:br w:type="textWrapping"/>
            </w:r>
            <w:r>
              <w:rPr>
                <w:rFonts w:hint="eastAsia" w:ascii="宋体" w:hAnsi="宋体" w:cs="宋体"/>
                <w:color w:val="auto"/>
                <w:sz w:val="21"/>
                <w:szCs w:val="21"/>
                <w:lang w:eastAsia="zh-CN" w:bidi="ar"/>
              </w:rPr>
              <w:t>（2）应急处理流程（</w:t>
            </w:r>
            <w:r>
              <w:rPr>
                <w:rFonts w:hint="eastAsia" w:ascii="宋体" w:hAnsi="宋体" w:cs="宋体"/>
                <w:color w:val="auto"/>
                <w:sz w:val="21"/>
                <w:szCs w:val="21"/>
                <w:lang w:val="en-US" w:eastAsia="zh-CN" w:bidi="ar"/>
              </w:rPr>
              <w:t>4</w:t>
            </w:r>
            <w:r>
              <w:rPr>
                <w:rFonts w:hint="eastAsia" w:ascii="宋体" w:hAnsi="宋体" w:cs="宋体"/>
                <w:color w:val="auto"/>
                <w:sz w:val="21"/>
                <w:szCs w:val="21"/>
                <w:lang w:eastAsia="zh-CN" w:bidi="ar"/>
              </w:rPr>
              <w:t xml:space="preserve">分）； </w:t>
            </w:r>
            <w:r>
              <w:rPr>
                <w:rFonts w:hint="eastAsia" w:ascii="宋体" w:hAnsi="宋体" w:cs="宋体"/>
                <w:color w:val="auto"/>
                <w:sz w:val="21"/>
                <w:szCs w:val="21"/>
                <w:lang w:eastAsia="zh-CN" w:bidi="ar"/>
              </w:rPr>
              <w:br w:type="textWrapping"/>
            </w:r>
            <w:r>
              <w:rPr>
                <w:rFonts w:hint="eastAsia" w:ascii="宋体" w:hAnsi="宋体" w:cs="宋体"/>
                <w:color w:val="auto"/>
                <w:sz w:val="21"/>
                <w:szCs w:val="21"/>
                <w:lang w:eastAsia="zh-CN" w:bidi="ar"/>
              </w:rPr>
              <w:t>（3）应急响应措施（</w:t>
            </w:r>
            <w:r>
              <w:rPr>
                <w:rFonts w:hint="eastAsia" w:ascii="宋体" w:hAnsi="宋体" w:cs="宋体"/>
                <w:color w:val="auto"/>
                <w:sz w:val="21"/>
                <w:szCs w:val="21"/>
                <w:lang w:val="en-US" w:eastAsia="zh-CN" w:bidi="ar"/>
              </w:rPr>
              <w:t>4</w:t>
            </w:r>
            <w:r>
              <w:rPr>
                <w:rFonts w:hint="eastAsia" w:ascii="宋体" w:hAnsi="宋体" w:cs="宋体"/>
                <w:color w:val="auto"/>
                <w:sz w:val="21"/>
                <w:szCs w:val="21"/>
                <w:lang w:eastAsia="zh-CN" w:bidi="ar"/>
              </w:rPr>
              <w:t xml:space="preserve">分）。 </w:t>
            </w:r>
            <w:r>
              <w:rPr>
                <w:rFonts w:hint="eastAsia" w:ascii="宋体" w:hAnsi="宋体" w:cs="宋体"/>
                <w:color w:val="auto"/>
                <w:sz w:val="21"/>
                <w:szCs w:val="21"/>
                <w:lang w:eastAsia="zh-CN" w:bidi="ar"/>
              </w:rPr>
              <w:br w:type="textWrapping"/>
            </w:r>
            <w:r>
              <w:rPr>
                <w:rFonts w:hint="eastAsia" w:ascii="宋体" w:hAnsi="宋体" w:cs="宋体"/>
                <w:color w:val="auto"/>
                <w:sz w:val="21"/>
                <w:szCs w:val="21"/>
                <w:lang w:eastAsia="zh-CN" w:bidi="ar"/>
              </w:rPr>
              <w:t>（4）应急专职人员配备（3分）</w:t>
            </w:r>
            <w:r>
              <w:rPr>
                <w:rFonts w:hint="eastAsia" w:ascii="宋体" w:hAnsi="宋体" w:cs="宋体"/>
                <w:color w:val="auto"/>
                <w:sz w:val="21"/>
                <w:szCs w:val="21"/>
                <w:lang w:eastAsia="zh-CN" w:bidi="ar"/>
              </w:rPr>
              <w:br w:type="textWrapping"/>
            </w:r>
            <w:r>
              <w:rPr>
                <w:rFonts w:hint="eastAsia" w:ascii="宋体" w:hAnsi="宋体" w:cs="宋体"/>
                <w:color w:val="auto"/>
                <w:sz w:val="21"/>
                <w:szCs w:val="21"/>
                <w:lang w:eastAsia="zh-CN" w:bidi="ar"/>
              </w:rPr>
              <w:t xml:space="preserve"> 评审标准： </w:t>
            </w:r>
            <w:r>
              <w:rPr>
                <w:rFonts w:hint="eastAsia" w:ascii="宋体" w:hAnsi="宋体" w:cs="宋体"/>
                <w:color w:val="auto"/>
                <w:sz w:val="21"/>
                <w:szCs w:val="21"/>
                <w:lang w:eastAsia="zh-CN" w:bidi="ar"/>
              </w:rPr>
              <w:br w:type="textWrapping"/>
            </w:r>
            <w:r>
              <w:rPr>
                <w:rFonts w:hint="eastAsia" w:ascii="宋体" w:hAnsi="宋体" w:cs="宋体"/>
                <w:color w:val="auto"/>
                <w:sz w:val="21"/>
                <w:szCs w:val="21"/>
                <w:lang w:eastAsia="zh-CN" w:bidi="ar"/>
              </w:rPr>
              <w:t xml:space="preserve">（1）完整性：方案完整，切合本项目实际情况。 </w:t>
            </w:r>
            <w:r>
              <w:rPr>
                <w:rFonts w:hint="eastAsia" w:ascii="宋体" w:hAnsi="宋体" w:cs="宋体"/>
                <w:color w:val="auto"/>
                <w:sz w:val="21"/>
                <w:szCs w:val="21"/>
                <w:lang w:eastAsia="zh-CN" w:bidi="ar"/>
              </w:rPr>
              <w:br w:type="textWrapping"/>
            </w:r>
            <w:r>
              <w:rPr>
                <w:rFonts w:hint="eastAsia" w:ascii="宋体" w:hAnsi="宋体" w:cs="宋体"/>
                <w:color w:val="auto"/>
                <w:sz w:val="21"/>
                <w:szCs w:val="21"/>
                <w:lang w:eastAsia="zh-CN" w:bidi="ar"/>
              </w:rPr>
              <w:t xml:space="preserve">（2）合理性：符合项目具体情况，方案合理、恰当。 </w:t>
            </w:r>
            <w:r>
              <w:rPr>
                <w:rFonts w:hint="eastAsia" w:ascii="宋体" w:hAnsi="宋体" w:cs="宋体"/>
                <w:color w:val="auto"/>
                <w:sz w:val="21"/>
                <w:szCs w:val="21"/>
                <w:lang w:eastAsia="zh-CN" w:bidi="ar"/>
              </w:rPr>
              <w:br w:type="textWrapping"/>
            </w:r>
            <w:r>
              <w:rPr>
                <w:rFonts w:hint="eastAsia" w:ascii="宋体" w:hAnsi="宋体" w:cs="宋体"/>
                <w:color w:val="auto"/>
                <w:sz w:val="21"/>
                <w:szCs w:val="21"/>
                <w:lang w:eastAsia="zh-CN" w:bidi="ar"/>
              </w:rPr>
              <w:t xml:space="preserve">（3）简洁性：在不复杂、可理解的方式下，方案条理 清晰，便于理解易读。 </w:t>
            </w:r>
            <w:r>
              <w:rPr>
                <w:rFonts w:hint="eastAsia" w:ascii="宋体" w:hAnsi="宋体" w:cs="宋体"/>
                <w:color w:val="auto"/>
                <w:sz w:val="21"/>
                <w:szCs w:val="21"/>
                <w:lang w:eastAsia="zh-CN" w:bidi="ar"/>
              </w:rPr>
              <w:br w:type="textWrapping"/>
            </w:r>
            <w:r>
              <w:rPr>
                <w:rFonts w:hint="eastAsia" w:ascii="宋体" w:hAnsi="宋体" w:cs="宋体"/>
                <w:color w:val="auto"/>
                <w:sz w:val="21"/>
                <w:szCs w:val="21"/>
                <w:lang w:eastAsia="zh-CN" w:bidi="ar"/>
              </w:rPr>
              <w:t>对上述4项评审内容进行打分，每项评审内容完全满足3项评审标准的得</w:t>
            </w:r>
            <w:r>
              <w:rPr>
                <w:rFonts w:hint="eastAsia" w:ascii="宋体" w:hAnsi="宋体" w:cs="宋体"/>
                <w:color w:val="auto"/>
                <w:sz w:val="21"/>
                <w:szCs w:val="21"/>
                <w:lang w:val="en-US" w:eastAsia="zh-CN" w:bidi="ar"/>
              </w:rPr>
              <w:t>满</w:t>
            </w:r>
            <w:r>
              <w:rPr>
                <w:rFonts w:hint="eastAsia" w:ascii="宋体" w:hAnsi="宋体" w:cs="宋体"/>
                <w:color w:val="auto"/>
                <w:sz w:val="21"/>
                <w:szCs w:val="21"/>
                <w:lang w:eastAsia="zh-CN" w:bidi="ar"/>
              </w:rPr>
              <w:t>分，部分满足的得</w:t>
            </w:r>
            <w:r>
              <w:rPr>
                <w:rFonts w:hint="eastAsia" w:ascii="宋体" w:hAnsi="宋体" w:cs="宋体"/>
                <w:color w:val="auto"/>
                <w:sz w:val="21"/>
                <w:szCs w:val="21"/>
                <w:lang w:val="en-US" w:eastAsia="zh-CN" w:bidi="ar"/>
              </w:rPr>
              <w:t>2</w:t>
            </w:r>
            <w:r>
              <w:rPr>
                <w:rFonts w:hint="eastAsia" w:ascii="宋体" w:hAnsi="宋体" w:cs="宋体"/>
                <w:color w:val="auto"/>
                <w:sz w:val="21"/>
                <w:szCs w:val="21"/>
                <w:lang w:eastAsia="zh-CN" w:bidi="ar"/>
              </w:rPr>
              <w:t>分，其他情况不得分。</w:t>
            </w:r>
          </w:p>
        </w:tc>
        <w:tc>
          <w:tcPr>
            <w:tcW w:w="996" w:type="dxa"/>
          </w:tcPr>
          <w:p w14:paraId="7A0B3608">
            <w:pPr>
              <w:rPr>
                <w:color w:val="000000" w:themeColor="text1"/>
                <w14:textFill>
                  <w14:solidFill>
                    <w14:schemeClr w14:val="tx1"/>
                  </w14:solidFill>
                </w14:textFill>
              </w:rPr>
            </w:pPr>
          </w:p>
        </w:tc>
      </w:tr>
    </w:tbl>
    <w:p w14:paraId="1A7C90AA">
      <w:pPr>
        <w:spacing w:line="60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九、推荐中标候选人</w:t>
      </w:r>
    </w:p>
    <w:p w14:paraId="5C44256D">
      <w:pPr>
        <w:spacing w:line="60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评标委员会在评标报告中推荐中标候选人时，应遵照以下原则：</w:t>
      </w:r>
    </w:p>
    <w:p w14:paraId="4EA0DD44">
      <w:pPr>
        <w:spacing w:line="60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由评标委员会成员按照评分标准的规定对投标人进行综合评审，所有评标委员会成员打分的算术平均值为投标人的综合得分，结合综合打分规则从高到低推荐前三名为中标候选人。</w:t>
      </w:r>
    </w:p>
    <w:p w14:paraId="4D57CE4D">
      <w:pPr>
        <w:spacing w:line="60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投标人数量少于三个或者资格条件合格的投标人不足三个，采购人应当依法对该项目重新采购。</w:t>
      </w:r>
    </w:p>
    <w:p w14:paraId="3DD5EBEA">
      <w:pPr>
        <w:spacing w:line="60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十、确认中标人</w:t>
      </w:r>
    </w:p>
    <w:p w14:paraId="29347806">
      <w:pPr>
        <w:spacing w:line="60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1.综合得分最高为中标人。</w:t>
      </w:r>
    </w:p>
    <w:p w14:paraId="05EB40FE">
      <w:pPr>
        <w:wordWrap w:val="0"/>
        <w:spacing w:line="60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 xml:space="preserve">2.中标人确定后，采购人将在黄石市城管委网站（http://cgw.huangshi.gov.cn）上进行公告，公告期为1个工作日。 </w:t>
      </w:r>
    </w:p>
    <w:p w14:paraId="2C5EF1F7">
      <w:pPr>
        <w:spacing w:line="60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 xml:space="preserve">3.公告发布的同时，采购人向中标人发出中标通知书。中标通知书发出后，采购人改变中标结果，中标人放弃成交的，应承担相应的法律责任。 </w:t>
      </w:r>
    </w:p>
    <w:p w14:paraId="09AF0634">
      <w:pPr>
        <w:spacing w:line="60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十一、质疑与投诉</w:t>
      </w:r>
    </w:p>
    <w:p w14:paraId="452B2DB1">
      <w:pPr>
        <w:spacing w:line="60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中标公告发布期内，投标人对中标结果、采购过程有质疑的，采购人应按相关规定进行受理、答复和处理。</w:t>
      </w:r>
    </w:p>
    <w:p w14:paraId="613F42D7">
      <w:pPr>
        <w:spacing w:line="60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十二、签订合同</w:t>
      </w:r>
    </w:p>
    <w:p w14:paraId="62586A0C">
      <w:pPr>
        <w:spacing w:line="60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中标人应当自中标通知书发出之日起30日内，与采购人签订合同，否则按撤回采购文件处理。采购文件、中标人的采购响应文件，均为签订合同的依据。</w:t>
      </w:r>
    </w:p>
    <w:p w14:paraId="009C52D6">
      <w:pPr>
        <w:spacing w:line="600" w:lineRule="exact"/>
        <w:ind w:firstLine="557" w:firstLineChars="198"/>
        <w:jc w:val="left"/>
        <w:rPr>
          <w:rFonts w:ascii="仿宋_GB2312" w:eastAsia="仿宋_GB2312"/>
          <w:b/>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十三、解释权</w:t>
      </w:r>
    </w:p>
    <w:p w14:paraId="4BB5A43B">
      <w:pPr>
        <w:spacing w:line="600" w:lineRule="exact"/>
        <w:ind w:firstLine="600" w:firstLineChars="200"/>
        <w:jc w:val="left"/>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本办法由采购人负责解释。</w:t>
      </w:r>
    </w:p>
    <w:p w14:paraId="6487AA24">
      <w:pPr>
        <w:spacing w:line="600" w:lineRule="exact"/>
        <w:ind w:firstLine="600" w:firstLineChars="200"/>
        <w:jc w:val="left"/>
        <w:rPr>
          <w:rFonts w:ascii="仿宋_GB2312" w:eastAsia="仿宋_GB2312"/>
          <w:color w:val="000000" w:themeColor="text1"/>
          <w:sz w:val="30"/>
          <w:szCs w:val="30"/>
          <w14:textFill>
            <w14:solidFill>
              <w14:schemeClr w14:val="tx1"/>
            </w14:solidFill>
          </w14:textFill>
        </w:rPr>
      </w:pPr>
    </w:p>
    <w:p w14:paraId="6519F101">
      <w:pPr>
        <w:rPr>
          <w:color w:val="000000" w:themeColor="text1"/>
          <w14:textFill>
            <w14:solidFill>
              <w14:schemeClr w14:val="tx1"/>
            </w14:solidFill>
          </w14:textFill>
        </w:rPr>
      </w:pPr>
    </w:p>
    <w:p w14:paraId="7C3E6573">
      <w:pPr>
        <w:rPr>
          <w:color w:val="000000" w:themeColor="text1"/>
          <w14:textFill>
            <w14:solidFill>
              <w14:schemeClr w14:val="tx1"/>
            </w14:solidFill>
          </w14:textFill>
        </w:rPr>
      </w:pPr>
    </w:p>
    <w:p w14:paraId="1D11B06E">
      <w:pPr>
        <w:snapToGrid w:val="0"/>
        <w:spacing w:line="360" w:lineRule="auto"/>
        <w:jc w:val="center"/>
        <w:rPr>
          <w:b/>
          <w:color w:val="000000" w:themeColor="text1"/>
          <w:sz w:val="36"/>
          <w:szCs w:val="36"/>
          <w14:textFill>
            <w14:solidFill>
              <w14:schemeClr w14:val="tx1"/>
            </w14:solidFill>
          </w14:textFill>
        </w:rPr>
      </w:pPr>
      <w:r>
        <w:rPr>
          <w:rFonts w:hint="eastAsia"/>
          <w:b/>
          <w:color w:val="000000" w:themeColor="text1"/>
          <w:sz w:val="36"/>
          <w:szCs w:val="36"/>
          <w14:textFill>
            <w14:solidFill>
              <w14:schemeClr w14:val="tx1"/>
            </w14:solidFill>
          </w14:textFill>
        </w:rPr>
        <w:t>第四章  采购需求</w:t>
      </w:r>
    </w:p>
    <w:p w14:paraId="383D4A33">
      <w:pPr>
        <w:pStyle w:val="9"/>
        <w:shd w:val="clear" w:color="auto" w:fill="FFFFFF"/>
        <w:adjustRightInd w:val="0"/>
        <w:snapToGrid w:val="0"/>
        <w:spacing w:before="0" w:beforeAutospacing="0" w:after="0" w:afterAutospacing="0" w:line="360" w:lineRule="auto"/>
        <w:ind w:firstLine="560" w:firstLineChars="200"/>
        <w:rPr>
          <w:rFonts w:ascii="黑体" w:hAnsi="黑体" w:eastAsia="黑体" w:cs="黑体"/>
          <w:sz w:val="28"/>
          <w:szCs w:val="28"/>
        </w:rPr>
      </w:pPr>
      <w:r>
        <w:rPr>
          <w:rFonts w:hint="eastAsia" w:ascii="黑体" w:hAnsi="黑体" w:eastAsia="黑体" w:cs="黑体"/>
          <w:sz w:val="28"/>
          <w:szCs w:val="28"/>
        </w:rPr>
        <w:t>一、项目概况</w:t>
      </w:r>
    </w:p>
    <w:p w14:paraId="36E40A4F">
      <w:pPr>
        <w:pStyle w:val="9"/>
        <w:shd w:val="clear" w:color="auto" w:fill="FFFFFF"/>
        <w:adjustRightInd w:val="0"/>
        <w:snapToGrid w:val="0"/>
        <w:spacing w:before="0" w:beforeAutospacing="0" w:after="0" w:afterAutospacing="0"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1、项目名称：黄石市污水处理费综合管理系统软件维护技术服务项目</w:t>
      </w:r>
    </w:p>
    <w:p w14:paraId="5D6CFCB6">
      <w:pPr>
        <w:pStyle w:val="9"/>
        <w:shd w:val="clear" w:color="auto" w:fill="FFFFFF"/>
        <w:adjustRightInd w:val="0"/>
        <w:snapToGrid w:val="0"/>
        <w:spacing w:before="0" w:beforeAutospacing="0" w:after="0" w:afterAutospacing="0"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2、项目预算：人民币4万元</w:t>
      </w:r>
    </w:p>
    <w:p w14:paraId="0AC9E6A4">
      <w:pPr>
        <w:pStyle w:val="9"/>
        <w:shd w:val="clear" w:color="auto" w:fill="FFFFFF"/>
        <w:adjustRightInd w:val="0"/>
        <w:snapToGrid w:val="0"/>
        <w:spacing w:before="0" w:beforeAutospacing="0" w:after="0" w:afterAutospacing="0"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3、合同履行期限（服务期）：自合同签订之日起壹年。</w:t>
      </w:r>
    </w:p>
    <w:p w14:paraId="4228412A">
      <w:pPr>
        <w:pStyle w:val="9"/>
        <w:shd w:val="clear" w:color="auto" w:fill="FFFFFF"/>
        <w:adjustRightInd w:val="0"/>
        <w:snapToGrid w:val="0"/>
        <w:spacing w:before="0" w:beforeAutospacing="0" w:after="0" w:afterAutospacing="0"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highlight w:val="none"/>
        </w:rPr>
        <w:t>4、项目内容主要包括：</w:t>
      </w:r>
      <w:r>
        <w:rPr>
          <w:rFonts w:hint="eastAsia" w:ascii="仿宋_GB2312" w:hAnsi="仿宋_GB2312" w:eastAsia="仿宋_GB2312" w:cs="仿宋_GB2312"/>
          <w:sz w:val="28"/>
          <w:szCs w:val="28"/>
        </w:rPr>
        <w:t>系统日常巡检、系统故障处理、数据安全运维、应用及管理运维、数据备份及恢复运维等。</w:t>
      </w:r>
    </w:p>
    <w:p w14:paraId="05C89E6D">
      <w:pPr>
        <w:pStyle w:val="9"/>
        <w:shd w:val="clear" w:color="auto" w:fill="FFFFFF"/>
        <w:adjustRightInd w:val="0"/>
        <w:snapToGrid w:val="0"/>
        <w:spacing w:before="0" w:beforeAutospacing="0" w:after="0" w:afterAutospacing="0" w:line="360" w:lineRule="auto"/>
        <w:ind w:firstLine="560" w:firstLineChars="200"/>
        <w:rPr>
          <w:rFonts w:ascii="黑体" w:hAnsi="黑体" w:eastAsia="黑体" w:cs="黑体"/>
          <w:sz w:val="28"/>
          <w:szCs w:val="28"/>
        </w:rPr>
      </w:pPr>
      <w:r>
        <w:rPr>
          <w:rFonts w:hint="eastAsia" w:ascii="黑体" w:hAnsi="黑体" w:eastAsia="黑体" w:cs="黑体"/>
          <w:sz w:val="28"/>
          <w:szCs w:val="28"/>
        </w:rPr>
        <w:t>二、商务及技术要求</w:t>
      </w:r>
    </w:p>
    <w:p w14:paraId="1731CE1D">
      <w:pPr>
        <w:pStyle w:val="9"/>
        <w:shd w:val="clear" w:color="auto" w:fill="FFFFFF"/>
        <w:adjustRightInd w:val="0"/>
        <w:snapToGrid w:val="0"/>
        <w:spacing w:before="0" w:beforeAutospacing="0" w:after="0" w:afterAutospacing="0" w:line="36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采购标的需满足的技术及商务要求，包括但不限于：</w:t>
      </w:r>
    </w:p>
    <w:p w14:paraId="1EA4623C">
      <w:pPr>
        <w:pStyle w:val="9"/>
        <w:numPr>
          <w:ilvl w:val="0"/>
          <w:numId w:val="2"/>
        </w:numPr>
        <w:shd w:val="clear" w:color="auto" w:fill="FFFFFF"/>
        <w:adjustRightInd w:val="0"/>
        <w:snapToGrid w:val="0"/>
        <w:spacing w:before="0" w:beforeAutospacing="0" w:after="0" w:afterAutospacing="0" w:line="360" w:lineRule="auto"/>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技术标准：</w:t>
      </w:r>
    </w:p>
    <w:p w14:paraId="780257FC">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eastAsia="zh-CN"/>
        </w:rPr>
        <w:t>符合国家及地方政务信息化、水务收费相关规范：《信息安全技术 信息系统安全等级保护基本要求》（按项目等保级别）、《财政票据管理办法》、污水处理费征收管理地方相关规定。</w:t>
      </w:r>
    </w:p>
    <w:p w14:paraId="3690BAB5">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数据库标准：适配系统所用数据库（MySQL等），数据库运维遵循原厂运维规范，保证事务、索引、存储过程稳定。</w:t>
      </w:r>
    </w:p>
    <w:p w14:paraId="68855478">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lang w:eastAsia="zh-CN"/>
        </w:rPr>
        <w:t>接口标准：系统与票据平台、水务/排水内部业务接口保持协议兼容；接口报文、异常重试、日志符合接口规范。</w:t>
      </w:r>
    </w:p>
    <w:p w14:paraId="0D0B49E9">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备份与恢复技术标准：全量+增量备份策略；定期开展恢复演练，RTO（恢复时间目标）≤4小时，RPO（数据丢失量目标）≤60分钟。</w:t>
      </w:r>
    </w:p>
    <w:p w14:paraId="655C31A8">
      <w:pPr>
        <w:pStyle w:val="9"/>
        <w:shd w:val="clear" w:color="auto" w:fill="FFFFFF"/>
        <w:adjustRightInd w:val="0"/>
        <w:snapToGrid w:val="0"/>
        <w:spacing w:before="0" w:beforeAutospacing="0" w:after="0" w:afterAutospacing="0" w:line="36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2、质量要求：</w:t>
      </w:r>
    </w:p>
    <w:p w14:paraId="1009F217">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eastAsia="zh-CN"/>
        </w:rPr>
        <w:t>系统稳定性：系统全年可用率≥99%；无系统性、全局性业务故障，常规故障闭环处理率100%。</w:t>
      </w:r>
    </w:p>
    <w:p w14:paraId="3119B9FF">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数据质量：保证排水用户档案、费用台账、欠费台账、数据完整、准确、一致性；杜绝重复数据、用户信息错乱；所有业务数据备份，备份可完整恢复。</w:t>
      </w:r>
    </w:p>
    <w:p w14:paraId="55A63AA4">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lang w:eastAsia="zh-CN"/>
        </w:rPr>
        <w:t>安全质量：保障系统账号权限、日志审计、数据传输安全；防止越权访问、数据篡改、泄露；定期漏洞扫描、病毒查杀；操作日志留存不少于3个月。</w:t>
      </w:r>
    </w:p>
    <w:p w14:paraId="2865B828">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变更质量：系统补丁、参数调整、小功能优化上线前必须经过测试、用户确认；上线后进行业务验证，禁止未经审批直接修改生产库。</w:t>
      </w:r>
    </w:p>
    <w:p w14:paraId="70E3FC46">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lang w:eastAsia="zh-CN"/>
        </w:rPr>
        <w:t>文档质量：维护过程持续更新系统部署文档、配置手册、账号清单、</w:t>
      </w:r>
      <w:r>
        <w:rPr>
          <w:rFonts w:hint="eastAsia" w:ascii="仿宋_GB2312" w:hAnsi="仿宋_GB2312" w:eastAsia="仿宋_GB2312" w:cs="仿宋_GB2312"/>
          <w:sz w:val="28"/>
          <w:szCs w:val="28"/>
          <w:highlight w:val="none"/>
          <w:lang w:eastAsia="zh-CN"/>
        </w:rPr>
        <w:t>运维手册、运维记录、巡检报告，交付甲方归档。</w:t>
      </w:r>
    </w:p>
    <w:p w14:paraId="610C6B1B">
      <w:pPr>
        <w:pStyle w:val="9"/>
        <w:numPr>
          <w:ilvl w:val="0"/>
          <w:numId w:val="2"/>
        </w:numPr>
        <w:shd w:val="clear" w:color="auto" w:fill="FFFFFF"/>
        <w:adjustRightInd w:val="0"/>
        <w:snapToGrid w:val="0"/>
        <w:spacing w:before="0" w:beforeAutospacing="0" w:after="0" w:afterAutospacing="0" w:line="360" w:lineRule="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服务要求：</w:t>
      </w:r>
    </w:p>
    <w:p w14:paraId="50B152E3">
      <w:pPr>
        <w:pStyle w:val="9"/>
        <w:shd w:val="clear" w:color="auto" w:fill="FFFFFF"/>
        <w:adjustRightInd w:val="0"/>
        <w:snapToGrid w:val="0"/>
        <w:spacing w:before="0" w:beforeAutospacing="0" w:after="0" w:afterAutospacing="0" w:line="360" w:lineRule="auto"/>
        <w:ind w:left="561"/>
        <w:rPr>
          <w:rFonts w:ascii="仿宋_GB2312" w:hAnsi="仿宋_GB2312" w:eastAsia="仿宋_GB2312" w:cs="仿宋_GB2312"/>
          <w:b/>
          <w:sz w:val="28"/>
          <w:szCs w:val="28"/>
        </w:rPr>
      </w:pPr>
      <w:r>
        <w:rPr>
          <w:rFonts w:hint="eastAsia" w:ascii="仿宋_GB2312" w:hAnsi="仿宋_GB2312" w:eastAsia="仿宋_GB2312" w:cs="仿宋_GB2312"/>
          <w:b/>
          <w:sz w:val="28"/>
          <w:szCs w:val="28"/>
        </w:rPr>
        <w:t>（一）日常运维服务</w:t>
      </w:r>
    </w:p>
    <w:p w14:paraId="7FDB1320">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eastAsia="zh-CN"/>
        </w:rPr>
        <w:t>定期巡检：每周至少1次远程巡检，每月至少1次现场巡检，包含数据库性能、磁盘空间、日志、接口连通性、备份有效性，输出巡检报告。</w:t>
      </w:r>
    </w:p>
    <w:p w14:paraId="3CAFFBA0">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系统维护：7×24小时响应检测核心服务状态，检测数据库连接、缴费接口、后台服务异常告警。</w:t>
      </w:r>
    </w:p>
    <w:p w14:paraId="1BEDBD4E">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lang w:eastAsia="zh-CN"/>
        </w:rPr>
        <w:t>数据服务：协助甲方做数据统计、台账导出、对账、欠费数据整理；按要求进行基础数据维护（用户信息等）。</w:t>
      </w:r>
    </w:p>
    <w:p w14:paraId="14AB9820">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版本与补丁：评估系统补丁、安全更新，提交甲方审批后实施；不擅自新增/修改业务功能。</w:t>
      </w:r>
    </w:p>
    <w:p w14:paraId="398B3D81">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lang w:eastAsia="zh-CN"/>
        </w:rPr>
        <w:t>培训服务：每年不少于1次操作培训，面向管理员，内容包含系统操作、常见故障、基础查询。</w:t>
      </w:r>
    </w:p>
    <w:p w14:paraId="477789BD">
      <w:pPr>
        <w:pStyle w:val="9"/>
        <w:shd w:val="clear" w:color="auto" w:fill="FFFFFF"/>
        <w:adjustRightInd w:val="0"/>
        <w:snapToGrid w:val="0"/>
        <w:spacing w:before="0" w:beforeAutospacing="0" w:after="0" w:afterAutospacing="0" w:line="360" w:lineRule="auto"/>
        <w:ind w:left="561"/>
        <w:rPr>
          <w:rFonts w:ascii="仿宋_GB2312" w:hAnsi="仿宋_GB2312" w:eastAsia="仿宋_GB2312" w:cs="仿宋_GB2312"/>
          <w:b/>
          <w:sz w:val="28"/>
          <w:szCs w:val="28"/>
        </w:rPr>
      </w:pPr>
      <w:r>
        <w:rPr>
          <w:rFonts w:hint="eastAsia" w:ascii="仿宋_GB2312" w:hAnsi="仿宋_GB2312" w:eastAsia="仿宋_GB2312" w:cs="仿宋_GB2312"/>
          <w:b/>
          <w:sz w:val="28"/>
          <w:szCs w:val="28"/>
        </w:rPr>
        <w:t>（二）文档与交付</w:t>
      </w:r>
    </w:p>
    <w:p w14:paraId="1E804C25">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eastAsia="zh-CN"/>
        </w:rPr>
        <w:t>每次故障、变更、巡检均留存书面记录；每季度提交运维总结报告。</w:t>
      </w:r>
    </w:p>
    <w:p w14:paraId="00FE7587">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提供运维知识库，整理常见问题处理手册，供甲方人员查阅。</w:t>
      </w:r>
    </w:p>
    <w:p w14:paraId="362FC275">
      <w:pPr>
        <w:pStyle w:val="9"/>
        <w:shd w:val="clear" w:color="auto" w:fill="FFFFFF"/>
        <w:adjustRightInd w:val="0"/>
        <w:snapToGrid w:val="0"/>
        <w:spacing w:before="0" w:beforeAutospacing="0" w:after="0" w:afterAutospacing="0" w:line="360" w:lineRule="auto"/>
        <w:ind w:left="561"/>
        <w:rPr>
          <w:rFonts w:ascii="仿宋_GB2312" w:hAnsi="仿宋_GB2312" w:eastAsia="仿宋_GB2312" w:cs="仿宋_GB2312"/>
          <w:b/>
          <w:sz w:val="28"/>
          <w:szCs w:val="28"/>
        </w:rPr>
      </w:pPr>
      <w:r>
        <w:rPr>
          <w:rFonts w:hint="eastAsia" w:ascii="仿宋_GB2312" w:hAnsi="仿宋_GB2312" w:eastAsia="仿宋_GB2312" w:cs="仿宋_GB2312"/>
          <w:b/>
          <w:sz w:val="28"/>
          <w:szCs w:val="28"/>
        </w:rPr>
        <w:t>（三）人员要求</w:t>
      </w:r>
    </w:p>
    <w:p w14:paraId="5C9E5E4E">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lang w:eastAsia="zh-CN"/>
        </w:rPr>
        <w:t>安排固定专职运维工程师对接，工程师熟悉排水收费业务、对账流程；更</w:t>
      </w:r>
      <w:r>
        <w:rPr>
          <w:rFonts w:hint="eastAsia" w:ascii="仿宋_GB2312" w:hAnsi="仿宋_GB2312" w:eastAsia="仿宋_GB2312" w:cs="仿宋_GB2312"/>
          <w:sz w:val="28"/>
          <w:szCs w:val="28"/>
          <w:highlight w:val="none"/>
          <w:lang w:eastAsia="zh-CN"/>
        </w:rPr>
        <w:t>换运维人员需提前告知甲方并完成交接。</w:t>
      </w:r>
    </w:p>
    <w:p w14:paraId="23FE53B4">
      <w:pPr>
        <w:pStyle w:val="9"/>
        <w:numPr>
          <w:ilvl w:val="0"/>
          <w:numId w:val="2"/>
        </w:numPr>
        <w:shd w:val="clear" w:color="auto" w:fill="FFFFFF"/>
        <w:adjustRightInd w:val="0"/>
        <w:snapToGrid w:val="0"/>
        <w:spacing w:before="0" w:beforeAutospacing="0" w:after="0" w:afterAutospacing="0" w:line="360" w:lineRule="auto"/>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时限要求：</w:t>
      </w:r>
    </w:p>
    <w:p w14:paraId="33AD67D0">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一级故障（重大故障）：30分钟内运维响应；2小时内到达现场，力争4小时内回复核心业务；48小时内彻底解决，并提交故障分析报告。</w:t>
      </w:r>
    </w:p>
    <w:p w14:paraId="6607CBC3">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二级故障（严重故障）：1小时内运维响应；4小时内到达现场，12小时内解决；复杂问题提供应急方案。</w:t>
      </w:r>
    </w:p>
    <w:p w14:paraId="74639E93">
      <w:pPr>
        <w:pStyle w:val="9"/>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三级故障（一般故障）：2小时内远程响应，48小时内解决；</w:t>
      </w:r>
    </w:p>
    <w:p w14:paraId="388F617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4、付款方式：</w:t>
      </w:r>
      <w:r>
        <w:rPr>
          <w:rFonts w:hint="eastAsia" w:ascii="仿宋_GB2312" w:hAnsi="宋体" w:eastAsia="仿宋_GB2312"/>
          <w:bCs/>
          <w:color w:val="000000" w:themeColor="text1"/>
          <w:sz w:val="30"/>
          <w:szCs w:val="30"/>
          <w14:textFill>
            <w14:solidFill>
              <w14:schemeClr w14:val="tx1"/>
            </w14:solidFill>
          </w14:textFill>
        </w:rPr>
        <w:t>不支付预付款，合同维护服务期满且通过验收后一次性</w:t>
      </w:r>
      <w:r>
        <w:rPr>
          <w:rFonts w:hint="eastAsia" w:ascii="仿宋_GB2312" w:hAnsi="宋体" w:eastAsia="仿宋_GB2312"/>
          <w:bCs/>
          <w:color w:val="000000" w:themeColor="text1"/>
          <w:sz w:val="30"/>
          <w:szCs w:val="30"/>
          <w:lang w:val="zh-CN"/>
          <w14:textFill>
            <w14:solidFill>
              <w14:schemeClr w14:val="tx1"/>
            </w14:solidFill>
          </w14:textFill>
        </w:rPr>
        <w:t>支付</w:t>
      </w:r>
      <w:r>
        <w:rPr>
          <w:rFonts w:hint="eastAsia" w:ascii="仿宋_GB2312" w:hAnsi="宋体" w:eastAsia="仿宋_GB2312"/>
          <w:bCs/>
          <w:color w:val="000000" w:themeColor="text1"/>
          <w:sz w:val="30"/>
          <w:szCs w:val="30"/>
          <w14:textFill>
            <w14:solidFill>
              <w14:schemeClr w14:val="tx1"/>
            </w14:solidFill>
          </w14:textFill>
        </w:rPr>
        <w:t>该维护费用。</w:t>
      </w:r>
    </w:p>
    <w:p w14:paraId="756C9D79">
      <w:pPr>
        <w:pStyle w:val="9"/>
        <w:shd w:val="clear" w:color="auto" w:fill="FFFFFF"/>
        <w:adjustRightInd w:val="0"/>
        <w:snapToGrid w:val="0"/>
        <w:spacing w:before="0" w:beforeAutospacing="0" w:after="0" w:afterAutospacing="0"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5、其他要求：</w:t>
      </w:r>
    </w:p>
    <w:p w14:paraId="7F4310EE">
      <w:pPr>
        <w:pStyle w:val="9"/>
        <w:shd w:val="clear" w:color="auto" w:fill="FFFFFF"/>
        <w:adjustRightInd w:val="0"/>
        <w:snapToGrid w:val="0"/>
        <w:spacing w:before="0" w:beforeAutospacing="0" w:after="0" w:afterAutospacing="0"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投标人应根据本采购文件的规定和要求、市场价格水平及其走势、投标人的管理水平、投标人的方案和由这些因素决定的投标人之于本项目的成本水平等提出自己的报价。报价应合理，并包含完成本采购文件采购需求全部内容的所有费用，所有根据本采购文件或其他原因应由投标人支付的税款和其他应交纳的费用都应包括在投标人提交的投标报价中。</w:t>
      </w:r>
    </w:p>
    <w:p w14:paraId="7079D811">
      <w:pPr>
        <w:pStyle w:val="9"/>
        <w:shd w:val="clear" w:color="auto" w:fill="FFFFFF"/>
        <w:adjustRightInd w:val="0"/>
        <w:snapToGrid w:val="0"/>
        <w:spacing w:before="0" w:beforeAutospacing="0" w:after="0" w:afterAutospacing="0"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如采购人认为供应商投入的工作人员数量、业务水平、专业配置等不能满足本项目实际工作需要时，有权要求供应商及时调配或增加符合资格要求的人员，所增加人员的工资、补贴、加班费、办公费、差旅费、管理费等所有费用已包括在投标报价中。</w:t>
      </w:r>
    </w:p>
    <w:p w14:paraId="31639CD2">
      <w:pPr>
        <w:snapToGrid w:val="0"/>
        <w:spacing w:line="360" w:lineRule="auto"/>
        <w:jc w:val="center"/>
        <w:rPr>
          <w:b/>
          <w:color w:val="000000" w:themeColor="text1"/>
          <w:sz w:val="36"/>
          <w:szCs w:val="36"/>
          <w14:textFill>
            <w14:solidFill>
              <w14:schemeClr w14:val="tx1"/>
            </w14:solidFill>
          </w14:textFill>
        </w:rPr>
      </w:pPr>
    </w:p>
    <w:p w14:paraId="11751FE4">
      <w:pP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p>
    <w:p w14:paraId="72A03CDE"/>
    <w:p w14:paraId="758153AD">
      <w:pPr>
        <w:snapToGrid w:val="0"/>
        <w:spacing w:line="360" w:lineRule="auto"/>
        <w:jc w:val="center"/>
        <w:rPr>
          <w:b/>
          <w:color w:val="000000" w:themeColor="text1"/>
          <w:sz w:val="36"/>
          <w:szCs w:val="36"/>
          <w14:textFill>
            <w14:solidFill>
              <w14:schemeClr w14:val="tx1"/>
            </w14:solidFill>
          </w14:textFill>
        </w:rPr>
      </w:pPr>
      <w:r>
        <w:rPr>
          <w:rFonts w:hint="eastAsia"/>
          <w:b/>
          <w:color w:val="000000" w:themeColor="text1"/>
          <w:sz w:val="36"/>
          <w:szCs w:val="36"/>
          <w14:textFill>
            <w14:solidFill>
              <w14:schemeClr w14:val="tx1"/>
            </w14:solidFill>
          </w14:textFill>
        </w:rPr>
        <w:t>第五章  采购响应文件格式</w:t>
      </w:r>
    </w:p>
    <w:p w14:paraId="70EBBD2D">
      <w:pPr>
        <w:widowControl/>
        <w:spacing w:line="400" w:lineRule="atLeast"/>
        <w:jc w:val="center"/>
        <w:rPr>
          <w:rFonts w:ascii="宋体" w:hAnsi="宋体"/>
          <w:b/>
          <w:color w:val="000000" w:themeColor="text1"/>
          <w:kern w:val="0"/>
          <w:sz w:val="32"/>
          <w14:textFill>
            <w14:solidFill>
              <w14:schemeClr w14:val="tx1"/>
            </w14:solidFill>
          </w14:textFill>
        </w:rPr>
      </w:pPr>
      <w:r>
        <w:rPr>
          <w:rFonts w:hint="eastAsia" w:ascii="宋体" w:hAnsi="宋体"/>
          <w:b/>
          <w:color w:val="000000" w:themeColor="text1"/>
          <w:kern w:val="0"/>
          <w:sz w:val="32"/>
          <w14:textFill>
            <w14:solidFill>
              <w14:schemeClr w14:val="tx1"/>
            </w14:solidFill>
          </w14:textFill>
        </w:rPr>
        <w:t>法定代表人身份证明书（格式）</w:t>
      </w:r>
    </w:p>
    <w:p w14:paraId="600A9F21">
      <w:pPr>
        <w:widowControl/>
        <w:spacing w:line="400" w:lineRule="atLeast"/>
        <w:ind w:firstLine="480"/>
        <w:rPr>
          <w:rFonts w:ascii="宋体" w:hAnsi="宋体"/>
          <w:color w:val="000000" w:themeColor="text1"/>
          <w:kern w:val="0"/>
          <w:sz w:val="24"/>
          <w14:textFill>
            <w14:solidFill>
              <w14:schemeClr w14:val="tx1"/>
            </w14:solidFill>
          </w14:textFill>
        </w:rPr>
      </w:pPr>
    </w:p>
    <w:p w14:paraId="32C00873">
      <w:pPr>
        <w:widowControl/>
        <w:spacing w:line="40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单位名称：</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 xml:space="preserve">                       </w:t>
      </w:r>
    </w:p>
    <w:p w14:paraId="25C1CA2A">
      <w:pPr>
        <w:widowControl/>
        <w:spacing w:line="40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单位性质：</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 xml:space="preserve">                       </w:t>
      </w:r>
    </w:p>
    <w:p w14:paraId="21928066">
      <w:pPr>
        <w:widowControl/>
        <w:spacing w:line="40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地   址：</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 xml:space="preserve">                      </w:t>
      </w:r>
    </w:p>
    <w:p w14:paraId="233FF7D9">
      <w:pPr>
        <w:widowControl/>
        <w:spacing w:line="40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成立时间：</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年</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月</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日</w:t>
      </w:r>
    </w:p>
    <w:p w14:paraId="27783CCF">
      <w:pPr>
        <w:widowControl/>
        <w:spacing w:line="400" w:lineRule="atLeast"/>
        <w:ind w:firstLine="480"/>
        <w:rPr>
          <w:rFonts w:ascii="宋体" w:hAnsi="宋体"/>
          <w:color w:val="000000" w:themeColor="text1"/>
          <w:kern w:val="0"/>
          <w:sz w:val="24"/>
          <w:u w:val="single"/>
          <w14:textFill>
            <w14:solidFill>
              <w14:schemeClr w14:val="tx1"/>
            </w14:solidFill>
          </w14:textFill>
        </w:rPr>
      </w:pPr>
      <w:r>
        <w:rPr>
          <w:rFonts w:hint="eastAsia" w:ascii="宋体" w:hAnsi="宋体"/>
          <w:color w:val="000000" w:themeColor="text1"/>
          <w:kern w:val="0"/>
          <w:sz w:val="24"/>
          <w14:textFill>
            <w14:solidFill>
              <w14:schemeClr w14:val="tx1"/>
            </w14:solidFill>
          </w14:textFill>
        </w:rPr>
        <w:t>经营期限：</w:t>
      </w:r>
      <w:r>
        <w:rPr>
          <w:rFonts w:hint="eastAsia" w:ascii="宋体" w:hAnsi="宋体"/>
          <w:color w:val="000000" w:themeColor="text1"/>
          <w:kern w:val="0"/>
          <w:sz w:val="24"/>
          <w:u w:val="single"/>
          <w14:textFill>
            <w14:solidFill>
              <w14:schemeClr w14:val="tx1"/>
            </w14:solidFill>
          </w14:textFill>
        </w:rPr>
        <w:t xml:space="preserve">                                   </w:t>
      </w:r>
    </w:p>
    <w:p w14:paraId="51C313A3">
      <w:pPr>
        <w:widowControl/>
        <w:spacing w:line="400" w:lineRule="atLeast"/>
        <w:ind w:firstLine="480"/>
        <w:rPr>
          <w:rFonts w:ascii="宋体" w:hAnsi="宋体"/>
          <w:color w:val="000000" w:themeColor="text1"/>
          <w:kern w:val="0"/>
          <w:sz w:val="24"/>
          <w14:textFill>
            <w14:solidFill>
              <w14:schemeClr w14:val="tx1"/>
            </w14:solidFill>
          </w14:textFill>
        </w:rPr>
      </w:pPr>
    </w:p>
    <w:p w14:paraId="66ABC2DE">
      <w:pPr>
        <w:widowControl/>
        <w:spacing w:line="400" w:lineRule="atLeast"/>
        <w:ind w:firstLine="480"/>
        <w:rPr>
          <w:rFonts w:ascii="宋体" w:hAnsi="宋体"/>
          <w:color w:val="000000" w:themeColor="text1"/>
          <w:kern w:val="0"/>
          <w:sz w:val="24"/>
          <w14:textFill>
            <w14:solidFill>
              <w14:schemeClr w14:val="tx1"/>
            </w14:solidFill>
          </w14:textFill>
        </w:rPr>
      </w:pPr>
    </w:p>
    <w:p w14:paraId="2A4CE484">
      <w:pPr>
        <w:widowControl/>
        <w:spacing w:line="40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姓名：</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性别：</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年龄：</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职务：</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 xml:space="preserve">             </w:t>
      </w:r>
    </w:p>
    <w:p w14:paraId="111F3F03">
      <w:pPr>
        <w:widowControl/>
        <w:spacing w:line="40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系</w:t>
      </w:r>
      <w:r>
        <w:rPr>
          <w:rFonts w:hint="eastAsia" w:ascii="宋体" w:hAnsi="宋体"/>
          <w:color w:val="000000" w:themeColor="text1"/>
          <w:kern w:val="0"/>
          <w:sz w:val="24"/>
          <w:u w:val="single"/>
          <w14:textFill>
            <w14:solidFill>
              <w14:schemeClr w14:val="tx1"/>
            </w14:solidFill>
          </w14:textFill>
        </w:rPr>
        <w:t xml:space="preserve">        （投标单位名称）         </w:t>
      </w:r>
      <w:r>
        <w:rPr>
          <w:rFonts w:hint="eastAsia" w:ascii="宋体" w:hAnsi="宋体"/>
          <w:color w:val="000000" w:themeColor="text1"/>
          <w:kern w:val="0"/>
          <w:sz w:val="24"/>
          <w14:textFill>
            <w14:solidFill>
              <w14:schemeClr w14:val="tx1"/>
            </w14:solidFill>
          </w14:textFill>
        </w:rPr>
        <w:t>的法定代表人。</w:t>
      </w:r>
    </w:p>
    <w:p w14:paraId="067F5B93">
      <w:pPr>
        <w:widowControl/>
        <w:spacing w:line="40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特此证明。</w:t>
      </w:r>
    </w:p>
    <w:p w14:paraId="1673DDB8">
      <w:pPr>
        <w:widowControl/>
        <w:spacing w:line="400" w:lineRule="atLeast"/>
        <w:ind w:firstLine="480"/>
        <w:rPr>
          <w:rFonts w:ascii="宋体" w:hAnsi="宋体"/>
          <w:color w:val="000000" w:themeColor="text1"/>
          <w:kern w:val="0"/>
          <w:sz w:val="24"/>
          <w14:textFill>
            <w14:solidFill>
              <w14:schemeClr w14:val="tx1"/>
            </w14:solidFill>
          </w14:textFill>
        </w:rPr>
      </w:pPr>
    </w:p>
    <w:p w14:paraId="794BAF4B">
      <w:pPr>
        <w:widowControl/>
        <w:spacing w:line="400" w:lineRule="atLeast"/>
        <w:ind w:firstLine="480"/>
        <w:rPr>
          <w:rFonts w:ascii="宋体" w:hAnsi="宋体"/>
          <w:color w:val="000000" w:themeColor="text1"/>
          <w:kern w:val="0"/>
          <w:sz w:val="24"/>
          <w14:textFill>
            <w14:solidFill>
              <w14:schemeClr w14:val="tx1"/>
            </w14:solidFill>
          </w14:textFill>
        </w:rPr>
      </w:pPr>
    </w:p>
    <w:p w14:paraId="18A4EE86">
      <w:pPr>
        <w:widowControl/>
        <w:spacing w:line="40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 xml:space="preserve"> </w:t>
      </w:r>
    </w:p>
    <w:p w14:paraId="023F2AEC">
      <w:pPr>
        <w:widowControl/>
        <w:spacing w:line="40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正面                    反面</w:t>
      </w:r>
    </w:p>
    <w:p w14:paraId="1E6ECBDA">
      <w:pPr>
        <w:widowControl/>
        <w:spacing w:line="400" w:lineRule="atLeast"/>
        <w:ind w:firstLine="480"/>
        <w:rPr>
          <w:rFonts w:ascii="宋体" w:hAnsi="宋体"/>
          <w:color w:val="000000" w:themeColor="text1"/>
          <w:kern w:val="0"/>
          <w:sz w:val="24"/>
          <w14:textFill>
            <w14:solidFill>
              <w14:schemeClr w14:val="tx1"/>
            </w14:solidFill>
          </w14:textFill>
        </w:rPr>
      </w:pPr>
      <w:r>
        <w:rPr>
          <w:rFonts w:ascii="宋体" w:hAnsi="宋体"/>
          <w:color w:val="000000" w:themeColor="text1"/>
          <w:kern w:val="0"/>
          <w14:textFill>
            <w14:solidFill>
              <w14:schemeClr w14:val="tx1"/>
            </w14:solidFill>
          </w14:textFill>
        </w:rPr>
        <w:drawing>
          <wp:inline distT="0" distB="0" distL="0" distR="0">
            <wp:extent cx="1828800" cy="1095375"/>
            <wp:effectExtent l="0" t="0" r="0" b="0"/>
            <wp:docPr id="6" name="图片 6" descr="wps_clip_image-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wps_clip_image-272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828800" cy="1095375"/>
                    </a:xfrm>
                    <a:prstGeom prst="rect">
                      <a:avLst/>
                    </a:prstGeom>
                    <a:noFill/>
                    <a:ln>
                      <a:noFill/>
                    </a:ln>
                  </pic:spPr>
                </pic:pic>
              </a:graphicData>
            </a:graphic>
          </wp:inline>
        </w:drawing>
      </w:r>
      <w:r>
        <w:rPr>
          <w:rFonts w:ascii="宋体" w:hAnsi="宋体"/>
          <w:color w:val="000000" w:themeColor="text1"/>
          <w:kern w:val="0"/>
          <w14:textFill>
            <w14:solidFill>
              <w14:schemeClr w14:val="tx1"/>
            </w14:solidFill>
          </w14:textFill>
        </w:rPr>
        <w:drawing>
          <wp:inline distT="0" distB="0" distL="0" distR="0">
            <wp:extent cx="1828800" cy="1095375"/>
            <wp:effectExtent l="0" t="0" r="0" b="0"/>
            <wp:docPr id="5" name="图片 5" descr="wps_clip_image-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wps_clip_image-272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828800" cy="1095375"/>
                    </a:xfrm>
                    <a:prstGeom prst="rect">
                      <a:avLst/>
                    </a:prstGeom>
                    <a:noFill/>
                    <a:ln>
                      <a:noFill/>
                    </a:ln>
                  </pic:spPr>
                </pic:pic>
              </a:graphicData>
            </a:graphic>
          </wp:inline>
        </w:drawing>
      </w:r>
    </w:p>
    <w:p w14:paraId="70110E67">
      <w:pPr>
        <w:widowControl/>
        <w:spacing w:line="400" w:lineRule="atLeast"/>
        <w:ind w:firstLine="480"/>
        <w:rPr>
          <w:rFonts w:ascii="宋体" w:hAnsi="宋体"/>
          <w:color w:val="000000" w:themeColor="text1"/>
          <w:kern w:val="0"/>
          <w:sz w:val="24"/>
          <w14:textFill>
            <w14:solidFill>
              <w14:schemeClr w14:val="tx1"/>
            </w14:solidFill>
          </w14:textFill>
        </w:rPr>
      </w:pPr>
    </w:p>
    <w:p w14:paraId="3C7863B2">
      <w:pPr>
        <w:widowControl/>
        <w:spacing w:line="400" w:lineRule="atLeast"/>
        <w:ind w:firstLine="480"/>
        <w:rPr>
          <w:rFonts w:ascii="宋体" w:hAnsi="宋体"/>
          <w:color w:val="000000" w:themeColor="text1"/>
          <w:kern w:val="0"/>
          <w:sz w:val="24"/>
          <w14:textFill>
            <w14:solidFill>
              <w14:schemeClr w14:val="tx1"/>
            </w14:solidFill>
          </w14:textFill>
        </w:rPr>
      </w:pPr>
    </w:p>
    <w:p w14:paraId="0C5EE60E">
      <w:pPr>
        <w:widowControl/>
        <w:spacing w:line="400" w:lineRule="atLeast"/>
        <w:ind w:firstLine="480"/>
        <w:jc w:val="left"/>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投 标 人：</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 xml:space="preserve">（盖章）                                        </w:t>
      </w:r>
    </w:p>
    <w:p w14:paraId="7A57D6BF">
      <w:pPr>
        <w:widowControl/>
        <w:spacing w:line="400" w:lineRule="atLeast"/>
        <w:ind w:firstLine="480"/>
        <w:rPr>
          <w:rFonts w:ascii="宋体" w:hAnsi="宋体"/>
          <w:color w:val="000000" w:themeColor="text1"/>
          <w:kern w:val="0"/>
          <w:sz w:val="24"/>
          <w14:textFill>
            <w14:solidFill>
              <w14:schemeClr w14:val="tx1"/>
            </w14:solidFill>
          </w14:textFill>
        </w:rPr>
      </w:pPr>
    </w:p>
    <w:p w14:paraId="6F7350FD">
      <w:pPr>
        <w:widowControl/>
        <w:spacing w:line="40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日    期：</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年</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月</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日</w:t>
      </w:r>
    </w:p>
    <w:p w14:paraId="63FE0857">
      <w:pPr>
        <w:widowControl/>
        <w:spacing w:line="360" w:lineRule="auto"/>
        <w:jc w:val="left"/>
        <w:rPr>
          <w:rFonts w:ascii="宋体" w:hAnsi="宋体"/>
          <w:color w:val="000000" w:themeColor="text1"/>
          <w:kern w:val="0"/>
          <w:sz w:val="24"/>
          <w14:textFill>
            <w14:solidFill>
              <w14:schemeClr w14:val="tx1"/>
            </w14:solidFill>
          </w14:textFill>
        </w:rPr>
      </w:pPr>
    </w:p>
    <w:p w14:paraId="50C2529A">
      <w:pPr>
        <w:widowControl/>
        <w:spacing w:line="400" w:lineRule="atLeast"/>
        <w:jc w:val="center"/>
        <w:rPr>
          <w:rFonts w:ascii="宋体" w:hAnsi="宋体"/>
          <w:b/>
          <w:color w:val="000000" w:themeColor="text1"/>
          <w:kern w:val="0"/>
          <w:sz w:val="32"/>
          <w14:textFill>
            <w14:solidFill>
              <w14:schemeClr w14:val="tx1"/>
            </w14:solidFill>
          </w14:textFill>
        </w:rPr>
      </w:pPr>
      <w:r>
        <w:rPr>
          <w:rFonts w:ascii="宋体" w:hAnsi="宋体"/>
          <w:b/>
          <w:color w:val="000000" w:themeColor="text1"/>
          <w:kern w:val="0"/>
          <w:sz w:val="32"/>
          <w14:textFill>
            <w14:solidFill>
              <w14:schemeClr w14:val="tx1"/>
            </w14:solidFill>
          </w14:textFill>
        </w:rPr>
        <w:br w:type="page"/>
      </w:r>
      <w:r>
        <w:rPr>
          <w:rFonts w:hint="eastAsia" w:ascii="宋体" w:hAnsi="宋体"/>
          <w:b/>
          <w:color w:val="000000" w:themeColor="text1"/>
          <w:kern w:val="0"/>
          <w:sz w:val="32"/>
          <w14:textFill>
            <w14:solidFill>
              <w14:schemeClr w14:val="tx1"/>
            </w14:solidFill>
          </w14:textFill>
        </w:rPr>
        <w:t>法定代表人授权委托书（格式）</w:t>
      </w:r>
    </w:p>
    <w:p w14:paraId="26BB399F">
      <w:pPr>
        <w:widowControl/>
        <w:spacing w:line="360" w:lineRule="auto"/>
        <w:ind w:firstLine="480"/>
        <w:rPr>
          <w:rFonts w:ascii="宋体" w:hAnsi="宋体"/>
          <w:color w:val="000000" w:themeColor="text1"/>
          <w:kern w:val="0"/>
          <w:sz w:val="24"/>
          <w14:textFill>
            <w14:solidFill>
              <w14:schemeClr w14:val="tx1"/>
            </w14:solidFill>
          </w14:textFill>
        </w:rPr>
      </w:pPr>
    </w:p>
    <w:p w14:paraId="69131945">
      <w:pPr>
        <w:widowControl/>
        <w:spacing w:line="360" w:lineRule="auto"/>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本授权委托书声明：我</w:t>
      </w:r>
      <w:r>
        <w:rPr>
          <w:rFonts w:hint="eastAsia" w:ascii="宋体" w:hAnsi="宋体"/>
          <w:color w:val="000000" w:themeColor="text1"/>
          <w:kern w:val="0"/>
          <w:sz w:val="24"/>
          <w:u w:val="single"/>
          <w14:textFill>
            <w14:solidFill>
              <w14:schemeClr w14:val="tx1"/>
            </w14:solidFill>
          </w14:textFill>
        </w:rPr>
        <w:t>（姓名）</w:t>
      </w:r>
      <w:r>
        <w:rPr>
          <w:rFonts w:hint="eastAsia" w:ascii="宋体" w:hAnsi="宋体"/>
          <w:color w:val="000000" w:themeColor="text1"/>
          <w:kern w:val="0"/>
          <w:sz w:val="24"/>
          <w14:textFill>
            <w14:solidFill>
              <w14:schemeClr w14:val="tx1"/>
            </w14:solidFill>
          </w14:textFill>
        </w:rPr>
        <w:t>系</w:t>
      </w:r>
      <w:r>
        <w:rPr>
          <w:rFonts w:hint="eastAsia" w:ascii="宋体" w:hAnsi="宋体"/>
          <w:color w:val="000000" w:themeColor="text1"/>
          <w:kern w:val="0"/>
          <w:sz w:val="24"/>
          <w:u w:val="single"/>
          <w14:textFill>
            <w14:solidFill>
              <w14:schemeClr w14:val="tx1"/>
            </w14:solidFill>
          </w14:textFill>
        </w:rPr>
        <w:t>（投标人名称）</w:t>
      </w:r>
      <w:r>
        <w:rPr>
          <w:rFonts w:hint="eastAsia" w:ascii="宋体" w:hAnsi="宋体"/>
          <w:color w:val="000000" w:themeColor="text1"/>
          <w:kern w:val="0"/>
          <w:sz w:val="24"/>
          <w14:textFill>
            <w14:solidFill>
              <w14:schemeClr w14:val="tx1"/>
            </w14:solidFill>
          </w14:textFill>
        </w:rPr>
        <w:t>的法定代表人，现授权委托</w:t>
      </w:r>
      <w:r>
        <w:rPr>
          <w:rFonts w:hint="eastAsia" w:ascii="宋体" w:hAnsi="宋体"/>
          <w:color w:val="000000" w:themeColor="text1"/>
          <w:kern w:val="0"/>
          <w:sz w:val="24"/>
          <w:u w:val="single"/>
          <w14:textFill>
            <w14:solidFill>
              <w14:schemeClr w14:val="tx1"/>
            </w14:solidFill>
          </w14:textFill>
        </w:rPr>
        <w:t>（单位名称）</w:t>
      </w:r>
      <w:r>
        <w:rPr>
          <w:rFonts w:hint="eastAsia" w:ascii="宋体" w:hAnsi="宋体"/>
          <w:color w:val="000000" w:themeColor="text1"/>
          <w:kern w:val="0"/>
          <w:sz w:val="24"/>
          <w14:textFill>
            <w14:solidFill>
              <w14:schemeClr w14:val="tx1"/>
            </w14:solidFill>
          </w14:textFill>
        </w:rPr>
        <w:t>的</w:t>
      </w:r>
      <w:r>
        <w:rPr>
          <w:rFonts w:hint="eastAsia" w:ascii="宋体" w:hAnsi="宋体"/>
          <w:color w:val="000000" w:themeColor="text1"/>
          <w:kern w:val="0"/>
          <w:sz w:val="24"/>
          <w:u w:val="single"/>
          <w14:textFill>
            <w14:solidFill>
              <w14:schemeClr w14:val="tx1"/>
            </w14:solidFill>
          </w14:textFill>
        </w:rPr>
        <w:t>（姓名）</w:t>
      </w:r>
      <w:r>
        <w:rPr>
          <w:rFonts w:hint="eastAsia" w:ascii="宋体" w:hAnsi="宋体"/>
          <w:color w:val="000000" w:themeColor="text1"/>
          <w:kern w:val="0"/>
          <w:sz w:val="24"/>
          <w14:textFill>
            <w14:solidFill>
              <w14:schemeClr w14:val="tx1"/>
            </w14:solidFill>
          </w14:textFill>
        </w:rPr>
        <w:t>为我公司签署本项目的谈判响应文件的法定代表人授权委托代理人，我承认代理人全权代表我们签署的本项目的采购响应文件的内容及其在采购过程中所签署的一切文件和处理与之有关的一切事务。</w:t>
      </w:r>
    </w:p>
    <w:p w14:paraId="151C310B">
      <w:pPr>
        <w:widowControl/>
        <w:spacing w:line="360" w:lineRule="auto"/>
        <w:ind w:firstLine="480"/>
        <w:rPr>
          <w:rFonts w:ascii="宋体" w:hAnsi="宋体"/>
          <w:color w:val="000000" w:themeColor="text1"/>
          <w:kern w:val="0"/>
          <w:sz w:val="24"/>
          <w14:textFill>
            <w14:solidFill>
              <w14:schemeClr w14:val="tx1"/>
            </w14:solidFill>
          </w14:textFill>
        </w:rPr>
      </w:pPr>
    </w:p>
    <w:p w14:paraId="40002122">
      <w:pPr>
        <w:widowControl/>
        <w:spacing w:line="360" w:lineRule="auto"/>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代理人无转委权。特此委托。</w:t>
      </w:r>
    </w:p>
    <w:p w14:paraId="5DBC4822">
      <w:pPr>
        <w:widowControl/>
        <w:spacing w:line="360" w:lineRule="auto"/>
        <w:ind w:firstLine="480"/>
        <w:rPr>
          <w:rFonts w:ascii="宋体" w:hAnsi="宋体"/>
          <w:color w:val="000000" w:themeColor="text1"/>
          <w:kern w:val="0"/>
          <w:sz w:val="24"/>
          <w14:textFill>
            <w14:solidFill>
              <w14:schemeClr w14:val="tx1"/>
            </w14:solidFill>
          </w14:textFill>
        </w:rPr>
      </w:pPr>
    </w:p>
    <w:p w14:paraId="00383A7E">
      <w:pPr>
        <w:widowControl/>
        <w:spacing w:line="360" w:lineRule="auto"/>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代理人：（签字）                性别：              年龄：</w:t>
      </w:r>
    </w:p>
    <w:p w14:paraId="02C1DB33">
      <w:pPr>
        <w:widowControl/>
        <w:spacing w:line="360" w:lineRule="auto"/>
        <w:ind w:firstLine="480"/>
        <w:rPr>
          <w:rFonts w:ascii="宋体" w:hAnsi="宋体"/>
          <w:color w:val="000000" w:themeColor="text1"/>
          <w:kern w:val="0"/>
          <w:sz w:val="24"/>
          <w14:textFill>
            <w14:solidFill>
              <w14:schemeClr w14:val="tx1"/>
            </w14:solidFill>
          </w14:textFill>
        </w:rPr>
      </w:pPr>
    </w:p>
    <w:p w14:paraId="0500F488">
      <w:pPr>
        <w:widowControl/>
        <w:spacing w:line="360" w:lineRule="auto"/>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身份证号码：                   职务：</w:t>
      </w:r>
    </w:p>
    <w:p w14:paraId="501E9CF1">
      <w:pPr>
        <w:widowControl/>
        <w:spacing w:line="360" w:lineRule="auto"/>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法定代表人身份证复印件：</w:t>
      </w:r>
    </w:p>
    <w:p w14:paraId="054DDD62">
      <w:pPr>
        <w:widowControl/>
        <w:spacing w:line="360" w:lineRule="auto"/>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正面                     反面</w:t>
      </w:r>
    </w:p>
    <w:p w14:paraId="14AABAAC">
      <w:pPr>
        <w:widowControl/>
        <w:spacing w:line="360" w:lineRule="auto"/>
        <w:ind w:firstLine="480"/>
        <w:rPr>
          <w:rFonts w:ascii="宋体" w:hAnsi="宋体"/>
          <w:color w:val="000000" w:themeColor="text1"/>
          <w:kern w:val="0"/>
          <w:sz w:val="24"/>
          <w14:textFill>
            <w14:solidFill>
              <w14:schemeClr w14:val="tx1"/>
            </w14:solidFill>
          </w14:textFill>
        </w:rPr>
      </w:pPr>
      <w:r>
        <w:rPr>
          <w:rFonts w:ascii="宋体" w:hAnsi="宋体"/>
          <w:color w:val="000000" w:themeColor="text1"/>
          <w:kern w:val="0"/>
          <w14:textFill>
            <w14:solidFill>
              <w14:schemeClr w14:val="tx1"/>
            </w14:solidFill>
          </w14:textFill>
        </w:rPr>
        <w:drawing>
          <wp:inline distT="0" distB="0" distL="0" distR="0">
            <wp:extent cx="1828800" cy="1095375"/>
            <wp:effectExtent l="0" t="0" r="0" b="0"/>
            <wp:docPr id="4" name="图片 4" descr="wps_clip_image-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wps_clip_image-309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828800" cy="1095375"/>
                    </a:xfrm>
                    <a:prstGeom prst="rect">
                      <a:avLst/>
                    </a:prstGeom>
                    <a:noFill/>
                    <a:ln>
                      <a:noFill/>
                    </a:ln>
                  </pic:spPr>
                </pic:pic>
              </a:graphicData>
            </a:graphic>
          </wp:inline>
        </w:drawing>
      </w:r>
      <w:r>
        <w:rPr>
          <w:rFonts w:ascii="宋体" w:hAnsi="宋体"/>
          <w:color w:val="000000" w:themeColor="text1"/>
          <w:kern w:val="0"/>
          <w14:textFill>
            <w14:solidFill>
              <w14:schemeClr w14:val="tx1"/>
            </w14:solidFill>
          </w14:textFill>
        </w:rPr>
        <w:drawing>
          <wp:inline distT="0" distB="0" distL="0" distR="0">
            <wp:extent cx="1828800" cy="1095375"/>
            <wp:effectExtent l="0" t="0" r="0" b="0"/>
            <wp:docPr id="3" name="图片 3" descr="wps_clip_image-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ps_clip_image-309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828800" cy="1095375"/>
                    </a:xfrm>
                    <a:prstGeom prst="rect">
                      <a:avLst/>
                    </a:prstGeom>
                    <a:noFill/>
                    <a:ln>
                      <a:noFill/>
                    </a:ln>
                  </pic:spPr>
                </pic:pic>
              </a:graphicData>
            </a:graphic>
          </wp:inline>
        </w:drawing>
      </w:r>
    </w:p>
    <w:p w14:paraId="518793FF">
      <w:pPr>
        <w:widowControl/>
        <w:spacing w:line="360" w:lineRule="auto"/>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授权委托人身份证复印件：</w:t>
      </w:r>
    </w:p>
    <w:p w14:paraId="5C8A1836">
      <w:pPr>
        <w:widowControl/>
        <w:spacing w:line="360" w:lineRule="auto"/>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正面                     反面</w:t>
      </w:r>
    </w:p>
    <w:p w14:paraId="11F4FD7B">
      <w:pPr>
        <w:widowControl/>
        <w:spacing w:line="360" w:lineRule="auto"/>
        <w:ind w:firstLine="480"/>
        <w:rPr>
          <w:rFonts w:ascii="宋体" w:hAnsi="宋体"/>
          <w:color w:val="000000" w:themeColor="text1"/>
          <w:kern w:val="0"/>
          <w:sz w:val="24"/>
          <w14:textFill>
            <w14:solidFill>
              <w14:schemeClr w14:val="tx1"/>
            </w14:solidFill>
          </w14:textFill>
        </w:rPr>
      </w:pPr>
      <w:r>
        <w:rPr>
          <w:rFonts w:ascii="宋体" w:hAnsi="宋体"/>
          <w:color w:val="000000" w:themeColor="text1"/>
          <w:kern w:val="0"/>
          <w14:textFill>
            <w14:solidFill>
              <w14:schemeClr w14:val="tx1"/>
            </w14:solidFill>
          </w14:textFill>
        </w:rPr>
        <w:drawing>
          <wp:inline distT="0" distB="0" distL="0" distR="0">
            <wp:extent cx="1828800" cy="1095375"/>
            <wp:effectExtent l="0" t="0" r="0" b="0"/>
            <wp:docPr id="2" name="图片 2" descr="wps_clip_image-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ps_clip_image-309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828800" cy="1095375"/>
                    </a:xfrm>
                    <a:prstGeom prst="rect">
                      <a:avLst/>
                    </a:prstGeom>
                    <a:noFill/>
                    <a:ln>
                      <a:noFill/>
                    </a:ln>
                  </pic:spPr>
                </pic:pic>
              </a:graphicData>
            </a:graphic>
          </wp:inline>
        </w:drawing>
      </w:r>
      <w:r>
        <w:rPr>
          <w:rFonts w:ascii="宋体" w:hAnsi="宋体"/>
          <w:color w:val="000000" w:themeColor="text1"/>
          <w:kern w:val="0"/>
          <w14:textFill>
            <w14:solidFill>
              <w14:schemeClr w14:val="tx1"/>
            </w14:solidFill>
          </w14:textFill>
        </w:rPr>
        <w:drawing>
          <wp:inline distT="0" distB="0" distL="0" distR="0">
            <wp:extent cx="1828800" cy="1095375"/>
            <wp:effectExtent l="0" t="0" r="0" b="0"/>
            <wp:docPr id="1" name="图片 1" descr="wps_clip_image-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ps_clip_image-309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828800" cy="1095375"/>
                    </a:xfrm>
                    <a:prstGeom prst="rect">
                      <a:avLst/>
                    </a:prstGeom>
                    <a:noFill/>
                    <a:ln>
                      <a:noFill/>
                    </a:ln>
                  </pic:spPr>
                </pic:pic>
              </a:graphicData>
            </a:graphic>
          </wp:inline>
        </w:drawing>
      </w:r>
    </w:p>
    <w:p w14:paraId="729286D8">
      <w:pPr>
        <w:widowControl/>
        <w:spacing w:line="360" w:lineRule="auto"/>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投标人：（盖章）</w:t>
      </w:r>
    </w:p>
    <w:p w14:paraId="28D4349C">
      <w:pPr>
        <w:widowControl/>
        <w:spacing w:line="360" w:lineRule="auto"/>
        <w:ind w:firstLine="480"/>
        <w:rPr>
          <w:rFonts w:ascii="宋体" w:hAnsi="宋体"/>
          <w:color w:val="000000" w:themeColor="text1"/>
          <w:kern w:val="0"/>
          <w:sz w:val="24"/>
          <w14:textFill>
            <w14:solidFill>
              <w14:schemeClr w14:val="tx1"/>
            </w14:solidFill>
          </w14:textFill>
        </w:rPr>
      </w:pPr>
    </w:p>
    <w:p w14:paraId="72349AFF">
      <w:pPr>
        <w:widowControl/>
        <w:spacing w:line="360" w:lineRule="auto"/>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法定代表人：（签字和盖章）</w:t>
      </w:r>
    </w:p>
    <w:p w14:paraId="6044227D">
      <w:pPr>
        <w:widowControl/>
        <w:spacing w:line="360" w:lineRule="auto"/>
        <w:ind w:firstLine="480"/>
        <w:rPr>
          <w:rFonts w:ascii="宋体" w:hAnsi="宋体"/>
          <w:color w:val="000000" w:themeColor="text1"/>
          <w:kern w:val="0"/>
          <w:sz w:val="24"/>
          <w14:textFill>
            <w14:solidFill>
              <w14:schemeClr w14:val="tx1"/>
            </w14:solidFill>
          </w14:textFill>
        </w:rPr>
      </w:pPr>
    </w:p>
    <w:p w14:paraId="1EE5F6D8">
      <w:pPr>
        <w:widowControl/>
        <w:spacing w:line="360" w:lineRule="auto"/>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授权委托日期：     年     月     日</w:t>
      </w:r>
    </w:p>
    <w:p w14:paraId="3A4ABBA6">
      <w:pPr>
        <w:widowControl/>
        <w:spacing w:line="360" w:lineRule="auto"/>
        <w:ind w:firstLine="480"/>
        <w:rPr>
          <w:rFonts w:ascii="宋体" w:hAnsi="宋体"/>
          <w:color w:val="000000" w:themeColor="text1"/>
          <w:kern w:val="0"/>
          <w:sz w:val="24"/>
          <w14:textFill>
            <w14:solidFill>
              <w14:schemeClr w14:val="tx1"/>
            </w14:solidFill>
          </w14:textFill>
        </w:rPr>
      </w:pPr>
    </w:p>
    <w:p w14:paraId="624BBDFC">
      <w:pPr>
        <w:widowControl/>
        <w:spacing w:line="400" w:lineRule="atLeast"/>
        <w:jc w:val="center"/>
        <w:rPr>
          <w:rFonts w:ascii="宋体" w:hAnsi="宋体"/>
          <w:b/>
          <w:color w:val="000000" w:themeColor="text1"/>
          <w:kern w:val="0"/>
          <w:sz w:val="32"/>
          <w14:textFill>
            <w14:solidFill>
              <w14:schemeClr w14:val="tx1"/>
            </w14:solidFill>
          </w14:textFill>
        </w:rPr>
      </w:pPr>
      <w:r>
        <w:rPr>
          <w:rFonts w:hint="eastAsia" w:ascii="宋体" w:hAnsi="宋体"/>
          <w:b/>
          <w:color w:val="000000" w:themeColor="text1"/>
          <w:kern w:val="0"/>
          <w:sz w:val="32"/>
          <w14:textFill>
            <w14:solidFill>
              <w14:schemeClr w14:val="tx1"/>
            </w14:solidFill>
          </w14:textFill>
        </w:rPr>
        <w:t>投标报价表（格式）</w:t>
      </w:r>
    </w:p>
    <w:p w14:paraId="5DFD59A4">
      <w:pPr>
        <w:spacing w:line="72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工程名称： 黄石市污水处理费综合管理系统软件维护技术服务项目 </w:t>
      </w:r>
    </w:p>
    <w:tbl>
      <w:tblPr>
        <w:tblStyle w:val="11"/>
        <w:tblW w:w="90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2"/>
        <w:gridCol w:w="2835"/>
        <w:gridCol w:w="2520"/>
      </w:tblGrid>
      <w:tr w14:paraId="1CCC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atLeast"/>
        </w:trPr>
        <w:tc>
          <w:tcPr>
            <w:tcW w:w="3652" w:type="dxa"/>
            <w:vAlign w:val="center"/>
          </w:tcPr>
          <w:p w14:paraId="757FA001">
            <w:pPr>
              <w:spacing w:line="520" w:lineRule="exact"/>
              <w:jc w:val="center"/>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投标报价（元）</w:t>
            </w:r>
          </w:p>
        </w:tc>
        <w:tc>
          <w:tcPr>
            <w:tcW w:w="2835" w:type="dxa"/>
            <w:vAlign w:val="center"/>
          </w:tcPr>
          <w:p w14:paraId="0A808CA7">
            <w:pPr>
              <w:spacing w:line="520" w:lineRule="exact"/>
              <w:jc w:val="center"/>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项目负责人</w:t>
            </w:r>
          </w:p>
        </w:tc>
        <w:tc>
          <w:tcPr>
            <w:tcW w:w="2520" w:type="dxa"/>
            <w:vAlign w:val="center"/>
          </w:tcPr>
          <w:p w14:paraId="35EC608F">
            <w:pPr>
              <w:spacing w:line="520" w:lineRule="exact"/>
              <w:jc w:val="center"/>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备注</w:t>
            </w:r>
          </w:p>
        </w:tc>
      </w:tr>
      <w:tr w14:paraId="6641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trPr>
        <w:tc>
          <w:tcPr>
            <w:tcW w:w="3652" w:type="dxa"/>
            <w:vAlign w:val="center"/>
          </w:tcPr>
          <w:p w14:paraId="50D6F365">
            <w:pPr>
              <w:spacing w:line="440" w:lineRule="exact"/>
              <w:jc w:val="center"/>
              <w:rPr>
                <w:rFonts w:ascii="宋体" w:hAnsi="宋体"/>
                <w:color w:val="000000" w:themeColor="text1"/>
                <w:sz w:val="24"/>
                <w14:textFill>
                  <w14:solidFill>
                    <w14:schemeClr w14:val="tx1"/>
                  </w14:solidFill>
                </w14:textFill>
              </w:rPr>
            </w:pPr>
          </w:p>
        </w:tc>
        <w:tc>
          <w:tcPr>
            <w:tcW w:w="2835" w:type="dxa"/>
            <w:vAlign w:val="center"/>
          </w:tcPr>
          <w:p w14:paraId="7ECF68F2">
            <w:pPr>
              <w:spacing w:line="480" w:lineRule="exact"/>
              <w:jc w:val="center"/>
              <w:rPr>
                <w:rFonts w:ascii="宋体" w:hAnsi="宋体"/>
                <w:color w:val="000000" w:themeColor="text1"/>
                <w:sz w:val="24"/>
                <w14:textFill>
                  <w14:solidFill>
                    <w14:schemeClr w14:val="tx1"/>
                  </w14:solidFill>
                </w14:textFill>
              </w:rPr>
            </w:pPr>
          </w:p>
        </w:tc>
        <w:tc>
          <w:tcPr>
            <w:tcW w:w="2520" w:type="dxa"/>
            <w:vAlign w:val="center"/>
          </w:tcPr>
          <w:p w14:paraId="67B281E2">
            <w:pPr>
              <w:spacing w:line="560" w:lineRule="exact"/>
              <w:jc w:val="center"/>
              <w:rPr>
                <w:rFonts w:ascii="宋体" w:hAnsi="宋体"/>
                <w:color w:val="000000" w:themeColor="text1"/>
                <w:sz w:val="24"/>
                <w14:textFill>
                  <w14:solidFill>
                    <w14:schemeClr w14:val="tx1"/>
                  </w14:solidFill>
                </w14:textFill>
              </w:rPr>
            </w:pPr>
          </w:p>
        </w:tc>
      </w:tr>
      <w:tr w14:paraId="17252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9007" w:type="dxa"/>
            <w:gridSpan w:val="3"/>
            <w:vAlign w:val="center"/>
          </w:tcPr>
          <w:p w14:paraId="66BA0BCE">
            <w:pPr>
              <w:spacing w:line="560" w:lineRule="exact"/>
              <w:rPr>
                <w:rFonts w:ascii="宋体" w:hAnsi="宋体"/>
                <w:color w:val="000000" w:themeColor="text1"/>
                <w:sz w:val="28"/>
                <w:szCs w:val="28"/>
                <w:u w:val="single"/>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投标报价（大写）：</w:t>
            </w:r>
            <w:r>
              <w:rPr>
                <w:rFonts w:hint="eastAsia" w:ascii="宋体" w:hAnsi="宋体"/>
                <w:color w:val="000000" w:themeColor="text1"/>
                <w:sz w:val="28"/>
                <w:szCs w:val="28"/>
                <w:u w:val="single"/>
                <w14:textFill>
                  <w14:solidFill>
                    <w14:schemeClr w14:val="tx1"/>
                  </w14:solidFill>
                </w14:textFill>
              </w:rPr>
              <w:t xml:space="preserve">                         </w:t>
            </w:r>
          </w:p>
        </w:tc>
      </w:tr>
    </w:tbl>
    <w:p w14:paraId="3119A3B6">
      <w:pPr>
        <w:spacing w:line="560" w:lineRule="exact"/>
        <w:rPr>
          <w:rFonts w:ascii="宋体" w:hAnsi="宋体"/>
          <w:color w:val="000000" w:themeColor="text1"/>
          <w:sz w:val="24"/>
          <w14:textFill>
            <w14:solidFill>
              <w14:schemeClr w14:val="tx1"/>
            </w14:solidFill>
          </w14:textFill>
        </w:rPr>
      </w:pPr>
    </w:p>
    <w:p w14:paraId="1DB41811">
      <w:pPr>
        <w:spacing w:line="560" w:lineRule="exact"/>
        <w:ind w:firstLine="3240" w:firstLineChars="1350"/>
        <w:rPr>
          <w:rFonts w:ascii="宋体" w:hAnsi="宋体"/>
          <w:color w:val="000000" w:themeColor="text1"/>
          <w:sz w:val="24"/>
          <w14:textFill>
            <w14:solidFill>
              <w14:schemeClr w14:val="tx1"/>
            </w14:solidFill>
          </w14:textFill>
        </w:rPr>
      </w:pPr>
    </w:p>
    <w:p w14:paraId="482BFDF7">
      <w:pPr>
        <w:spacing w:line="560" w:lineRule="exact"/>
        <w:ind w:firstLine="3240" w:firstLineChars="1350"/>
        <w:rPr>
          <w:rFonts w:ascii="宋体" w:hAnsi="宋体"/>
          <w:color w:val="000000" w:themeColor="text1"/>
          <w:sz w:val="24"/>
          <w14:textFill>
            <w14:solidFill>
              <w14:schemeClr w14:val="tx1"/>
            </w14:solidFill>
          </w14:textFill>
        </w:rPr>
      </w:pPr>
    </w:p>
    <w:p w14:paraId="1EFA4A89">
      <w:pPr>
        <w:spacing w:line="560" w:lineRule="exact"/>
        <w:ind w:firstLine="3640" w:firstLineChars="13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投标单位（盖章）：</w:t>
      </w:r>
    </w:p>
    <w:p w14:paraId="313FBBD1">
      <w:pPr>
        <w:spacing w:line="560" w:lineRule="exact"/>
        <w:ind w:firstLine="3640" w:firstLineChars="1300"/>
        <w:rPr>
          <w:rFonts w:ascii="宋体" w:hAnsi="宋体"/>
          <w:color w:val="000000" w:themeColor="text1"/>
          <w:sz w:val="28"/>
          <w:szCs w:val="28"/>
          <w14:textFill>
            <w14:solidFill>
              <w14:schemeClr w14:val="tx1"/>
            </w14:solidFill>
          </w14:textFill>
        </w:rPr>
      </w:pPr>
    </w:p>
    <w:p w14:paraId="72F04DF8">
      <w:pPr>
        <w:spacing w:line="560" w:lineRule="exact"/>
        <w:ind w:firstLine="3640" w:firstLineChars="13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法人代表或委托代理人（签章）：</w:t>
      </w:r>
    </w:p>
    <w:p w14:paraId="2CDB9482">
      <w:pPr>
        <w:spacing w:line="560" w:lineRule="exact"/>
        <w:rPr>
          <w:rFonts w:ascii="宋体" w:hAnsi="宋体"/>
          <w:color w:val="000000" w:themeColor="text1"/>
          <w:sz w:val="28"/>
          <w:szCs w:val="28"/>
          <w14:textFill>
            <w14:solidFill>
              <w14:schemeClr w14:val="tx1"/>
            </w14:solidFill>
          </w14:textFill>
        </w:rPr>
      </w:pPr>
    </w:p>
    <w:p w14:paraId="37CD10DE">
      <w:pPr>
        <w:spacing w:line="560" w:lineRule="exact"/>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年  月  日 </w:t>
      </w:r>
    </w:p>
    <w:p w14:paraId="5952FF78">
      <w:pPr>
        <w:spacing w:line="600" w:lineRule="exact"/>
        <w:rPr>
          <w:b/>
          <w:color w:val="000000" w:themeColor="text1"/>
          <w14:textFill>
            <w14:solidFill>
              <w14:schemeClr w14:val="tx1"/>
            </w14:solidFill>
          </w14:textFill>
        </w:rPr>
      </w:pPr>
    </w:p>
    <w:p w14:paraId="457A0133">
      <w:pPr>
        <w:jc w:val="center"/>
        <w:rPr>
          <w:rFonts w:ascii="宋体" w:hAnsi="宋体"/>
          <w:b/>
          <w:color w:val="000000" w:themeColor="text1"/>
          <w:sz w:val="24"/>
          <w14:textFill>
            <w14:solidFill>
              <w14:schemeClr w14:val="tx1"/>
            </w14:solidFill>
          </w14:textFill>
        </w:rPr>
      </w:pPr>
    </w:p>
    <w:p w14:paraId="1887BA57">
      <w:pPr>
        <w:jc w:val="center"/>
        <w:rPr>
          <w:rFonts w:ascii="宋体" w:hAnsi="宋体"/>
          <w:b/>
          <w:color w:val="000000" w:themeColor="text1"/>
          <w:sz w:val="24"/>
          <w14:textFill>
            <w14:solidFill>
              <w14:schemeClr w14:val="tx1"/>
            </w14:solidFill>
          </w14:textFill>
        </w:rPr>
      </w:pPr>
    </w:p>
    <w:p w14:paraId="08D24423">
      <w:pPr>
        <w:jc w:val="center"/>
        <w:rPr>
          <w:rFonts w:ascii="宋体" w:hAnsi="宋体"/>
          <w:b/>
          <w:color w:val="000000" w:themeColor="text1"/>
          <w:sz w:val="24"/>
          <w14:textFill>
            <w14:solidFill>
              <w14:schemeClr w14:val="tx1"/>
            </w14:solidFill>
          </w14:textFill>
        </w:rPr>
      </w:pPr>
    </w:p>
    <w:p w14:paraId="271A2333">
      <w:pPr>
        <w:jc w:val="center"/>
        <w:rPr>
          <w:rFonts w:ascii="宋体" w:hAnsi="宋体"/>
          <w:b/>
          <w:color w:val="000000" w:themeColor="text1"/>
          <w:sz w:val="24"/>
          <w14:textFill>
            <w14:solidFill>
              <w14:schemeClr w14:val="tx1"/>
            </w14:solidFill>
          </w14:textFill>
        </w:rPr>
      </w:pPr>
    </w:p>
    <w:p w14:paraId="50992BB6">
      <w:pPr>
        <w:jc w:val="center"/>
        <w:rPr>
          <w:rFonts w:ascii="宋体" w:hAnsi="宋体"/>
          <w:b/>
          <w:color w:val="000000" w:themeColor="text1"/>
          <w:sz w:val="24"/>
          <w14:textFill>
            <w14:solidFill>
              <w14:schemeClr w14:val="tx1"/>
            </w14:solidFill>
          </w14:textFill>
        </w:rPr>
      </w:pPr>
    </w:p>
    <w:p w14:paraId="3D2148F6">
      <w:pPr>
        <w:jc w:val="center"/>
        <w:rPr>
          <w:rFonts w:ascii="宋体" w:hAnsi="宋体"/>
          <w:b/>
          <w:color w:val="000000" w:themeColor="text1"/>
          <w:sz w:val="24"/>
          <w14:textFill>
            <w14:solidFill>
              <w14:schemeClr w14:val="tx1"/>
            </w14:solidFill>
          </w14:textFill>
        </w:rPr>
      </w:pPr>
    </w:p>
    <w:p w14:paraId="331930E0">
      <w:pPr>
        <w:jc w:val="center"/>
        <w:rPr>
          <w:rFonts w:ascii="宋体" w:hAnsi="宋体"/>
          <w:b/>
          <w:color w:val="000000" w:themeColor="text1"/>
          <w:sz w:val="24"/>
          <w14:textFill>
            <w14:solidFill>
              <w14:schemeClr w14:val="tx1"/>
            </w14:solidFill>
          </w14:textFill>
        </w:rPr>
      </w:pPr>
    </w:p>
    <w:p w14:paraId="4BE6064A">
      <w:pPr>
        <w:jc w:val="center"/>
        <w:rPr>
          <w:rFonts w:ascii="宋体" w:hAnsi="宋体"/>
          <w:b/>
          <w:color w:val="000000" w:themeColor="text1"/>
          <w:sz w:val="24"/>
          <w14:textFill>
            <w14:solidFill>
              <w14:schemeClr w14:val="tx1"/>
            </w14:solidFill>
          </w14:textFill>
        </w:rPr>
      </w:pPr>
    </w:p>
    <w:p w14:paraId="7BF872D8">
      <w:pPr>
        <w:jc w:val="center"/>
        <w:rPr>
          <w:rFonts w:ascii="宋体" w:hAnsi="宋体"/>
          <w:b/>
          <w:color w:val="000000" w:themeColor="text1"/>
          <w:sz w:val="24"/>
          <w14:textFill>
            <w14:solidFill>
              <w14:schemeClr w14:val="tx1"/>
            </w14:solidFill>
          </w14:textFill>
        </w:rPr>
      </w:pPr>
    </w:p>
    <w:p w14:paraId="0E8CFE3A">
      <w:pPr>
        <w:jc w:val="center"/>
        <w:rPr>
          <w:rFonts w:ascii="宋体" w:hAnsi="宋体"/>
          <w:b/>
          <w:color w:val="000000" w:themeColor="text1"/>
          <w:sz w:val="24"/>
          <w14:textFill>
            <w14:solidFill>
              <w14:schemeClr w14:val="tx1"/>
            </w14:solidFill>
          </w14:textFill>
        </w:rPr>
      </w:pPr>
    </w:p>
    <w:p w14:paraId="3DC913C2">
      <w:pPr>
        <w:jc w:val="center"/>
        <w:rPr>
          <w:rFonts w:ascii="宋体" w:hAnsi="宋体"/>
          <w:b/>
          <w:color w:val="000000" w:themeColor="text1"/>
          <w:sz w:val="24"/>
          <w14:textFill>
            <w14:solidFill>
              <w14:schemeClr w14:val="tx1"/>
            </w14:solidFill>
          </w14:textFill>
        </w:rPr>
      </w:pPr>
    </w:p>
    <w:p w14:paraId="561F9DF2">
      <w:pPr>
        <w:jc w:val="center"/>
        <w:rPr>
          <w:rFonts w:ascii="宋体" w:hAnsi="宋体"/>
          <w:b/>
          <w:color w:val="000000" w:themeColor="text1"/>
          <w:sz w:val="24"/>
          <w14:textFill>
            <w14:solidFill>
              <w14:schemeClr w14:val="tx1"/>
            </w14:solidFill>
          </w14:textFill>
        </w:rPr>
      </w:pPr>
    </w:p>
    <w:bookmarkEnd w:id="1"/>
    <w:bookmarkEnd w:id="2"/>
    <w:p w14:paraId="63F59F4B">
      <w:pPr>
        <w:widowControl/>
        <w:spacing w:line="400" w:lineRule="atLeast"/>
        <w:jc w:val="center"/>
        <w:rPr>
          <w:rFonts w:ascii="宋体" w:hAnsi="宋体"/>
          <w:b/>
          <w:color w:val="000000" w:themeColor="text1"/>
          <w:kern w:val="0"/>
          <w:sz w:val="32"/>
          <w14:textFill>
            <w14:solidFill>
              <w14:schemeClr w14:val="tx1"/>
            </w14:solidFill>
          </w14:textFill>
        </w:rPr>
      </w:pPr>
      <w:r>
        <w:rPr>
          <w:rFonts w:hint="eastAsia" w:ascii="宋体" w:hAnsi="宋体"/>
          <w:b/>
          <w:color w:val="000000" w:themeColor="text1"/>
          <w:kern w:val="0"/>
          <w:sz w:val="32"/>
          <w14:textFill>
            <w14:solidFill>
              <w14:schemeClr w14:val="tx1"/>
            </w14:solidFill>
          </w14:textFill>
        </w:rPr>
        <w:t>诚信投标承诺函</w:t>
      </w:r>
    </w:p>
    <w:p w14:paraId="7CB3AAEF">
      <w:pPr>
        <w:spacing w:line="480" w:lineRule="exact"/>
        <w:ind w:firstLine="480" w:firstLineChars="200"/>
        <w:rPr>
          <w:rFonts w:ascii="仿宋_GB2312" w:hAnsi="宋体" w:eastAsia="仿宋_GB2312" w:cs="宋体"/>
          <w:color w:val="000000" w:themeColor="text1"/>
          <w:sz w:val="24"/>
          <w:u w:val="single"/>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单位名称：</w:t>
      </w:r>
      <w:r>
        <w:rPr>
          <w:rFonts w:hint="eastAsia" w:ascii="仿宋_GB2312" w:hAnsi="宋体" w:eastAsia="仿宋_GB2312" w:cs="宋体"/>
          <w:color w:val="000000" w:themeColor="text1"/>
          <w:sz w:val="24"/>
          <w:u w:val="single"/>
          <w14:textFill>
            <w14:solidFill>
              <w14:schemeClr w14:val="tx1"/>
            </w14:solidFill>
          </w14:textFill>
        </w:rPr>
        <w:t xml:space="preserve">                                     </w:t>
      </w:r>
    </w:p>
    <w:p w14:paraId="09D88EEC">
      <w:pPr>
        <w:spacing w:line="480" w:lineRule="exact"/>
        <w:ind w:firstLine="480" w:firstLineChars="200"/>
        <w:rPr>
          <w:rFonts w:ascii="仿宋_GB2312" w:hAnsi="宋体" w:eastAsia="仿宋_GB2312" w:cs="宋体"/>
          <w:color w:val="000000" w:themeColor="text1"/>
          <w:sz w:val="24"/>
          <w:u w:val="single"/>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法定代表人：</w:t>
      </w:r>
      <w:r>
        <w:rPr>
          <w:rFonts w:hint="eastAsia" w:ascii="仿宋_GB2312" w:hAnsi="宋体" w:eastAsia="仿宋_GB2312" w:cs="宋体"/>
          <w:color w:val="000000" w:themeColor="text1"/>
          <w:sz w:val="24"/>
          <w:u w:val="single"/>
          <w14:textFill>
            <w14:solidFill>
              <w14:schemeClr w14:val="tx1"/>
            </w14:solidFill>
          </w14:textFill>
        </w:rPr>
        <w:t xml:space="preserve">                                   </w:t>
      </w:r>
    </w:p>
    <w:p w14:paraId="3B72809B">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身份证号码：</w:t>
      </w:r>
      <w:r>
        <w:rPr>
          <w:rFonts w:hint="eastAsia" w:ascii="仿宋_GB2312" w:hAnsi="宋体" w:eastAsia="仿宋_GB2312" w:cs="宋体"/>
          <w:color w:val="000000" w:themeColor="text1"/>
          <w:sz w:val="24"/>
          <w:u w:val="single"/>
          <w14:textFill>
            <w14:solidFill>
              <w14:schemeClr w14:val="tx1"/>
            </w14:solidFill>
          </w14:textFill>
        </w:rPr>
        <w:t xml:space="preserve">                                   </w:t>
      </w:r>
    </w:p>
    <w:p w14:paraId="59987A61">
      <w:pPr>
        <w:spacing w:line="480" w:lineRule="exact"/>
        <w:ind w:firstLine="480" w:firstLineChars="200"/>
        <w:rPr>
          <w:rFonts w:ascii="仿宋_GB2312" w:hAnsi="宋体" w:eastAsia="仿宋_GB2312" w:cs="宋体"/>
          <w:color w:val="000000" w:themeColor="text1"/>
          <w:sz w:val="24"/>
          <w:u w:val="single"/>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手机：</w:t>
      </w:r>
      <w:r>
        <w:rPr>
          <w:rFonts w:hint="eastAsia" w:ascii="仿宋_GB2312" w:hAnsi="宋体" w:eastAsia="仿宋_GB2312" w:cs="宋体"/>
          <w:color w:val="000000" w:themeColor="text1"/>
          <w:sz w:val="24"/>
          <w:u w:val="single"/>
          <w14:textFill>
            <w14:solidFill>
              <w14:schemeClr w14:val="tx1"/>
            </w14:solidFill>
          </w14:textFill>
        </w:rPr>
        <w:t xml:space="preserve">               </w:t>
      </w:r>
      <w:r>
        <w:rPr>
          <w:rFonts w:hint="eastAsia" w:ascii="仿宋_GB2312" w:hAnsi="宋体" w:eastAsia="仿宋_GB2312" w:cs="宋体"/>
          <w:color w:val="000000" w:themeColor="text1"/>
          <w:sz w:val="24"/>
          <w14:textFill>
            <w14:solidFill>
              <w14:schemeClr w14:val="tx1"/>
            </w14:solidFill>
          </w14:textFill>
        </w:rPr>
        <w:t xml:space="preserve">   固定电话：</w:t>
      </w:r>
      <w:r>
        <w:rPr>
          <w:rFonts w:hint="eastAsia" w:ascii="仿宋_GB2312" w:hAnsi="宋体" w:eastAsia="仿宋_GB2312" w:cs="宋体"/>
          <w:color w:val="000000" w:themeColor="text1"/>
          <w:sz w:val="24"/>
          <w:u w:val="single"/>
          <w14:textFill>
            <w14:solidFill>
              <w14:schemeClr w14:val="tx1"/>
            </w14:solidFill>
          </w14:textFill>
        </w:rPr>
        <w:t xml:space="preserve">             </w:t>
      </w:r>
    </w:p>
    <w:p w14:paraId="7286B75D">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为维护市场公平竞争，营造诚实守信的招投标交易环境，我单位在此慎重作出如下承诺：</w:t>
      </w:r>
    </w:p>
    <w:p w14:paraId="2FE0A75E">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bookmarkStart w:id="3" w:name="_Toc14187"/>
      <w:r>
        <w:rPr>
          <w:rFonts w:hint="eastAsia" w:ascii="仿宋_GB2312" w:hAnsi="宋体" w:eastAsia="仿宋_GB2312" w:cs="宋体"/>
          <w:color w:val="000000" w:themeColor="text1"/>
          <w:sz w:val="24"/>
          <w14:textFill>
            <w14:solidFill>
              <w14:schemeClr w14:val="tx1"/>
            </w14:solidFill>
          </w14:textFill>
        </w:rPr>
        <w:t>1.我单位提供的一切材料都是真实、合法、有效的；</w:t>
      </w:r>
      <w:bookmarkEnd w:id="3"/>
    </w:p>
    <w:p w14:paraId="105867CE">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2.我单位</w:t>
      </w:r>
      <w:r>
        <w:rPr>
          <w:rFonts w:hint="eastAsia" w:ascii="仿宋_GB2312" w:hAnsi="宋体" w:eastAsia="仿宋_GB2312" w:cs="宋体"/>
          <w:bCs/>
          <w:color w:val="000000" w:themeColor="text1"/>
          <w:sz w:val="24"/>
          <w14:textFill>
            <w14:solidFill>
              <w14:schemeClr w14:val="tx1"/>
            </w14:solidFill>
          </w14:textFill>
        </w:rPr>
        <w:t>未与单位负责人为同一人或者存在直接控股、管理关系的其他供应商，参加同一项目的采购活动；</w:t>
      </w:r>
    </w:p>
    <w:p w14:paraId="463C46F4">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3.我单位不与招标人、其他投标人及招标代理机构串通投标，损害国家利益、社会利益和他人的合法权益；</w:t>
      </w:r>
    </w:p>
    <w:p w14:paraId="77D0C9E1">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bookmarkStart w:id="4" w:name="_Toc22425"/>
      <w:r>
        <w:rPr>
          <w:rFonts w:hint="eastAsia" w:ascii="仿宋_GB2312" w:hAnsi="宋体" w:eastAsia="仿宋_GB2312" w:cs="宋体"/>
          <w:color w:val="000000" w:themeColor="text1"/>
          <w:sz w:val="24"/>
          <w14:textFill>
            <w14:solidFill>
              <w14:schemeClr w14:val="tx1"/>
            </w14:solidFill>
          </w14:textFill>
        </w:rPr>
        <w:t>4.我单位不向招标人、评标委员会成员及相关人员行贿，谋取中标；</w:t>
      </w:r>
      <w:bookmarkEnd w:id="4"/>
    </w:p>
    <w:p w14:paraId="2125BBA5">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5.我单位不以他人名义投标或者其他弄虚作假的方式参与投标、骗取中标；</w:t>
      </w:r>
    </w:p>
    <w:p w14:paraId="6BF9CE3A">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bookmarkStart w:id="5" w:name="_Toc21652"/>
      <w:r>
        <w:rPr>
          <w:rFonts w:hint="eastAsia" w:ascii="仿宋_GB2312" w:hAnsi="宋体" w:eastAsia="仿宋_GB2312" w:cs="宋体"/>
          <w:color w:val="000000" w:themeColor="text1"/>
          <w:sz w:val="24"/>
          <w14:textFill>
            <w14:solidFill>
              <w14:schemeClr w14:val="tx1"/>
            </w14:solidFill>
          </w14:textFill>
        </w:rPr>
        <w:t>6.我单位不出借资质，不接受任何形式的挂靠，不扰乱招投标市场秩序；</w:t>
      </w:r>
      <w:bookmarkEnd w:id="5"/>
    </w:p>
    <w:p w14:paraId="2B64734F">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7.我单位不在投标中哄抬价格或恶意压价；</w:t>
      </w:r>
    </w:p>
    <w:p w14:paraId="4EF0C520">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8.我单位不在招投标活动中虚假投诉；</w:t>
      </w:r>
    </w:p>
    <w:p w14:paraId="65F5D74B">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9.我单位在中标后不转包和非法分包；</w:t>
      </w:r>
    </w:p>
    <w:p w14:paraId="4A5010BF">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10.我单位在中标后不违背中标人承诺函及施工合同实质性条款；</w:t>
      </w:r>
    </w:p>
    <w:p w14:paraId="5B563444">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11.我单位在招投标活动中严格遵守相关法律法规、规章、规定，诚实守信。</w:t>
      </w:r>
    </w:p>
    <w:p w14:paraId="4880B6B6">
      <w:pPr>
        <w:spacing w:line="480" w:lineRule="exact"/>
        <w:ind w:firstLine="480" w:firstLineChars="200"/>
        <w:rPr>
          <w:rFonts w:ascii="仿宋_GB2312" w:hAnsi="宋体" w:eastAsia="仿宋_GB2312" w:cs="宋体"/>
          <w:color w:val="000000" w:themeColor="text1"/>
          <w:sz w:val="24"/>
          <w14:textFill>
            <w14:solidFill>
              <w14:schemeClr w14:val="tx1"/>
            </w14:solidFill>
          </w14:textFill>
        </w:rPr>
      </w:pPr>
      <w:r>
        <w:rPr>
          <w:rFonts w:hint="eastAsia" w:ascii="仿宋_GB2312" w:hAnsi="宋体" w:eastAsia="仿宋_GB2312" w:cs="宋体"/>
          <w:color w:val="000000" w:themeColor="text1"/>
          <w:sz w:val="24"/>
          <w14:textFill>
            <w14:solidFill>
              <w14:schemeClr w14:val="tx1"/>
            </w14:solidFill>
          </w14:textFill>
        </w:rPr>
        <w:t>本单位如有违反承诺内容的行为，自愿接受招标人的处罚，取消中标资格，记不良行为记录，并愿意承担因此产生的一切法律责任。</w:t>
      </w:r>
    </w:p>
    <w:p w14:paraId="0305E3D4">
      <w:pPr>
        <w:spacing w:line="480" w:lineRule="exact"/>
        <w:rPr>
          <w:rFonts w:ascii="仿宋_GB2312" w:eastAsia="仿宋_GB2312"/>
          <w:color w:val="000000" w:themeColor="text1"/>
          <w:sz w:val="20"/>
          <w:szCs w:val="20"/>
          <w14:textFill>
            <w14:solidFill>
              <w14:schemeClr w14:val="tx1"/>
            </w14:solidFill>
          </w14:textFill>
        </w:rPr>
      </w:pPr>
    </w:p>
    <w:p w14:paraId="4FD0EC9F">
      <w:pPr>
        <w:spacing w:line="480" w:lineRule="exact"/>
        <w:ind w:firstLine="482" w:firstLineChars="200"/>
        <w:jc w:val="right"/>
        <w:rPr>
          <w:rFonts w:ascii="仿宋_GB2312" w:hAnsi="宋体" w:eastAsia="仿宋_GB2312" w:cs="宋体"/>
          <w:b/>
          <w:bCs/>
          <w:color w:val="000000" w:themeColor="text1"/>
          <w:sz w:val="24"/>
          <w14:textFill>
            <w14:solidFill>
              <w14:schemeClr w14:val="tx1"/>
            </w14:solidFill>
          </w14:textFill>
        </w:rPr>
      </w:pPr>
      <w:r>
        <w:rPr>
          <w:rFonts w:hint="eastAsia" w:ascii="仿宋_GB2312" w:hAnsi="宋体" w:eastAsia="仿宋_GB2312" w:cs="宋体"/>
          <w:b/>
          <w:bCs/>
          <w:color w:val="000000" w:themeColor="text1"/>
          <w:sz w:val="24"/>
          <w14:textFill>
            <w14:solidFill>
              <w14:schemeClr w14:val="tx1"/>
            </w14:solidFill>
          </w14:textFill>
        </w:rPr>
        <w:t>投标人（盖单位章）：</w:t>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p>
    <w:p w14:paraId="3371D4C6">
      <w:pPr>
        <w:spacing w:line="480" w:lineRule="exact"/>
        <w:ind w:firstLine="482" w:firstLineChars="200"/>
        <w:jc w:val="right"/>
        <w:rPr>
          <w:rFonts w:ascii="仿宋_GB2312" w:hAnsi="宋体" w:eastAsia="仿宋_GB2312" w:cs="宋体"/>
          <w:b/>
          <w:bCs/>
          <w:color w:val="000000" w:themeColor="text1"/>
          <w:sz w:val="24"/>
          <w14:textFill>
            <w14:solidFill>
              <w14:schemeClr w14:val="tx1"/>
            </w14:solidFill>
          </w14:textFill>
        </w:rPr>
      </w:pPr>
      <w:r>
        <w:rPr>
          <w:rFonts w:hint="eastAsia" w:ascii="仿宋_GB2312" w:hAnsi="宋体" w:eastAsia="仿宋_GB2312" w:cs="宋体"/>
          <w:b/>
          <w:bCs/>
          <w:color w:val="000000" w:themeColor="text1"/>
          <w:sz w:val="24"/>
          <w14:textFill>
            <w14:solidFill>
              <w14:schemeClr w14:val="tx1"/>
            </w14:solidFill>
          </w14:textFill>
        </w:rPr>
        <w:t>法定代表人或委托代理人（签字）：</w:t>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p>
    <w:p w14:paraId="65E90EB1">
      <w:pPr>
        <w:spacing w:line="480" w:lineRule="exact"/>
        <w:ind w:firstLine="482" w:firstLineChars="200"/>
        <w:jc w:val="right"/>
        <w:rPr>
          <w:color w:val="000000" w:themeColor="text1"/>
          <w14:textFill>
            <w14:solidFill>
              <w14:schemeClr w14:val="tx1"/>
            </w14:solidFill>
          </w14:textFill>
        </w:rPr>
      </w:pPr>
      <w:r>
        <w:rPr>
          <w:rFonts w:hint="eastAsia" w:ascii="仿宋_GB2312" w:hAnsi="宋体" w:eastAsia="仿宋_GB2312" w:cs="宋体"/>
          <w:b/>
          <w:bCs/>
          <w:color w:val="000000" w:themeColor="text1"/>
          <w:sz w:val="24"/>
          <w14:textFill>
            <w14:solidFill>
              <w14:schemeClr w14:val="tx1"/>
            </w14:solidFill>
          </w14:textFill>
        </w:rPr>
        <w:t>日期：</w:t>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r>
        <w:rPr>
          <w:rFonts w:hint="eastAsia" w:ascii="仿宋_GB2312" w:hAnsi="宋体" w:eastAsia="仿宋_GB2312" w:cs="宋体"/>
          <w:color w:val="000000" w:themeColor="text1"/>
          <w:sz w:val="24"/>
          <w:u w:val="single"/>
          <w14:textFill>
            <w14:solidFill>
              <w14:schemeClr w14:val="tx1"/>
            </w14:solidFill>
          </w14:textFill>
        </w:rPr>
        <w:tab/>
      </w:r>
    </w:p>
    <w:p w14:paraId="03CF6464">
      <w:pPr>
        <w:spacing w:line="56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p>
    <w:p w14:paraId="19EDED44">
      <w:pPr>
        <w:spacing w:line="560" w:lineRule="exact"/>
        <w:rPr>
          <w:rFonts w:ascii="宋体" w:hAnsi="宋体"/>
          <w:color w:val="000000" w:themeColor="text1"/>
          <w:sz w:val="24"/>
          <w14:textFill>
            <w14:solidFill>
              <w14:schemeClr w14:val="tx1"/>
            </w14:solidFill>
          </w14:textFill>
        </w:rPr>
      </w:pPr>
    </w:p>
    <w:p w14:paraId="4AFA3E55">
      <w:pPr>
        <w:spacing w:line="560" w:lineRule="exact"/>
        <w:rPr>
          <w:rFonts w:ascii="宋体" w:hAnsi="宋体"/>
          <w:color w:val="000000" w:themeColor="text1"/>
          <w:sz w:val="24"/>
          <w14:textFill>
            <w14:solidFill>
              <w14:schemeClr w14:val="tx1"/>
            </w14:solidFill>
          </w14:textFill>
        </w:rPr>
      </w:pPr>
    </w:p>
    <w:p w14:paraId="37D2DBAC">
      <w:pPr>
        <w:spacing w:line="560" w:lineRule="exact"/>
        <w:rPr>
          <w:rFonts w:ascii="宋体" w:hAnsi="宋体"/>
          <w:color w:val="000000" w:themeColor="text1"/>
          <w:sz w:val="24"/>
          <w14:textFill>
            <w14:solidFill>
              <w14:schemeClr w14:val="tx1"/>
            </w14:solidFill>
          </w14:textFill>
        </w:rPr>
      </w:pPr>
    </w:p>
    <w:p w14:paraId="38BC92E2">
      <w:pPr>
        <w:widowControl/>
        <w:spacing w:line="400" w:lineRule="atLeast"/>
        <w:jc w:val="center"/>
        <w:rPr>
          <w:rFonts w:ascii="宋体" w:hAnsi="宋体"/>
          <w:b/>
          <w:color w:val="000000" w:themeColor="text1"/>
          <w:kern w:val="0"/>
          <w:sz w:val="32"/>
          <w14:textFill>
            <w14:solidFill>
              <w14:schemeClr w14:val="tx1"/>
            </w14:solidFill>
          </w14:textFill>
        </w:rPr>
      </w:pPr>
      <w:r>
        <w:rPr>
          <w:rFonts w:hint="eastAsia" w:ascii="宋体" w:hAnsi="宋体"/>
          <w:b/>
          <w:color w:val="000000" w:themeColor="text1"/>
          <w:kern w:val="0"/>
          <w:sz w:val="32"/>
          <w14:textFill>
            <w14:solidFill>
              <w14:schemeClr w14:val="tx1"/>
            </w14:solidFill>
          </w14:textFill>
        </w:rPr>
        <w:t>基本资格条件承诺函</w:t>
      </w:r>
    </w:p>
    <w:p w14:paraId="382E7B6C">
      <w:pPr>
        <w:spacing w:line="600" w:lineRule="exact"/>
        <w:rPr>
          <w:rFonts w:ascii="仿宋_GB2312" w:hAnsi="仿宋_GB2312" w:eastAsia="仿宋_GB2312" w:cs="仿宋_GB2312"/>
          <w:color w:val="000000" w:themeColor="text1"/>
          <w:sz w:val="32"/>
          <w:szCs w:val="32"/>
          <w14:textFill>
            <w14:solidFill>
              <w14:schemeClr w14:val="tx1"/>
            </w14:solidFill>
          </w14:textFill>
        </w:rPr>
      </w:pPr>
    </w:p>
    <w:p w14:paraId="241D6C49">
      <w:pPr>
        <w:spacing w:line="60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致黄石市排水管理处：</w:t>
      </w:r>
    </w:p>
    <w:p w14:paraId="6264BE20">
      <w:pPr>
        <w:spacing w:line="60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 xml:space="preserve">  （</w:t>
      </w:r>
      <w:r>
        <w:rPr>
          <w:rFonts w:hint="eastAsia"/>
          <w:color w:val="000000" w:themeColor="text1"/>
          <w:sz w:val="24"/>
          <w:u w:val="single"/>
          <w14:textFill>
            <w14:solidFill>
              <w14:schemeClr w14:val="tx1"/>
            </w14:solidFill>
          </w14:textFill>
        </w:rPr>
        <w:t>投标人</w:t>
      </w:r>
      <w:r>
        <w:rPr>
          <w:rFonts w:hint="eastAsia" w:ascii="宋体" w:hAnsi="宋体" w:cs="宋体"/>
          <w:color w:val="000000" w:themeColor="text1"/>
          <w:sz w:val="24"/>
          <w:u w:val="single"/>
          <w14:textFill>
            <w14:solidFill>
              <w14:schemeClr w14:val="tx1"/>
            </w14:solidFill>
          </w14:textFill>
        </w:rPr>
        <w:t xml:space="preserve">名称）  </w:t>
      </w:r>
      <w:r>
        <w:rPr>
          <w:rFonts w:hint="eastAsia" w:ascii="宋体" w:hAnsi="宋体" w:cs="宋体"/>
          <w:color w:val="000000" w:themeColor="text1"/>
          <w:sz w:val="24"/>
          <w14:textFill>
            <w14:solidFill>
              <w14:schemeClr w14:val="tx1"/>
            </w14:solidFill>
          </w14:textFill>
        </w:rPr>
        <w:t>郑重承诺：</w:t>
      </w:r>
    </w:p>
    <w:p w14:paraId="4CF095F4">
      <w:pPr>
        <w:spacing w:line="60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1.我方具有良好的商业信誉和健全的财务会计制度，具有依法缴纳税收和社会保障金的良好记录，参加本项目采购活动前三年内无重大违法活动记录。</w:t>
      </w:r>
    </w:p>
    <w:p w14:paraId="06CA1050">
      <w:pPr>
        <w:spacing w:line="60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2.我方未列入信用中国网站（www.creditchina.gov.cn）“失信被执行人”“重大税收违法案件当事人名单”中，也未列入中国政府采购网（www.ccgp.gov.cn）“政府采购严重违法失信行为记录名单”中。</w:t>
      </w:r>
    </w:p>
    <w:p w14:paraId="726858E0">
      <w:pPr>
        <w:spacing w:line="60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3.我方在采购项目评审（评标）环节结束后，随时接受采购人的检查验证，配合提供相关证明材料，证明符合《中华人民共和国政府采购法》规定的供应商基本资格条件。</w:t>
      </w:r>
    </w:p>
    <w:p w14:paraId="44875487">
      <w:pPr>
        <w:spacing w:line="60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4.我方以独立投标人身份参与本项目投标，未与其他投标人组成联合体形式参与本项目投标。</w:t>
      </w:r>
    </w:p>
    <w:p w14:paraId="568EFA36">
      <w:pPr>
        <w:spacing w:line="60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我方对以上承诺负全部法律责任。</w:t>
      </w:r>
    </w:p>
    <w:p w14:paraId="1D3BD000">
      <w:pPr>
        <w:spacing w:line="60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特此承诺。</w:t>
      </w:r>
    </w:p>
    <w:p w14:paraId="62301134">
      <w:pPr>
        <w:pStyle w:val="22"/>
        <w:spacing w:line="600" w:lineRule="exact"/>
        <w:rPr>
          <w:rFonts w:ascii="宋体" w:hAnsi="宋体" w:eastAsia="宋体" w:cs="宋体"/>
          <w:color w:val="000000" w:themeColor="text1"/>
          <w:szCs w:val="24"/>
          <w14:textFill>
            <w14:solidFill>
              <w14:schemeClr w14:val="tx1"/>
            </w14:solidFill>
          </w14:textFill>
        </w:rPr>
      </w:pPr>
    </w:p>
    <w:p w14:paraId="261F5629">
      <w:pPr>
        <w:spacing w:line="480" w:lineRule="exact"/>
        <w:ind w:firstLine="482" w:firstLineChars="200"/>
        <w:jc w:val="right"/>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投标人（盖单位章）：</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p>
    <w:p w14:paraId="1C7EC026">
      <w:pPr>
        <w:spacing w:line="480" w:lineRule="exact"/>
        <w:ind w:firstLine="482" w:firstLineChars="200"/>
        <w:jc w:val="right"/>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法定代表人或委托代理人（签字）：</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p>
    <w:p w14:paraId="31344C7A">
      <w:pPr>
        <w:spacing w:line="480" w:lineRule="exact"/>
        <w:ind w:firstLine="482" w:firstLineChars="200"/>
        <w:jc w:val="right"/>
        <w:rPr>
          <w:rFonts w:ascii="宋体"/>
          <w:color w:val="000000" w:themeColor="text1"/>
          <w:spacing w:val="20"/>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p>
    <w:p w14:paraId="7EB21123">
      <w:pPr>
        <w:pStyle w:val="23"/>
        <w:spacing w:line="600" w:lineRule="exact"/>
        <w:ind w:firstLine="480"/>
        <w:rPr>
          <w:rFonts w:hAnsi="宋体" w:cs="宋体"/>
          <w:color w:val="000000" w:themeColor="text1"/>
          <w:szCs w:val="24"/>
          <w14:textFill>
            <w14:solidFill>
              <w14:schemeClr w14:val="tx1"/>
            </w14:solidFill>
          </w14:textFill>
        </w:rPr>
      </w:pPr>
    </w:p>
    <w:p w14:paraId="2FB18641">
      <w:pPr>
        <w:spacing w:line="560" w:lineRule="exact"/>
        <w:rPr>
          <w:rFonts w:ascii="宋体" w:hAnsi="宋体"/>
          <w:color w:val="000000" w:themeColor="text1"/>
          <w:sz w:val="24"/>
          <w14:textFill>
            <w14:solidFill>
              <w14:schemeClr w14:val="tx1"/>
            </w14:solidFill>
          </w14:textFill>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6CC61"/>
    <w:multiLevelType w:val="multilevel"/>
    <w:tmpl w:val="8C36CC61"/>
    <w:lvl w:ilvl="0" w:tentative="0">
      <w:start w:val="1"/>
      <w:numFmt w:val="decimal"/>
      <w:suff w:val="space"/>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4AC52957"/>
    <w:multiLevelType w:val="multilevel"/>
    <w:tmpl w:val="4AC52957"/>
    <w:lvl w:ilvl="0" w:tentative="0">
      <w:start w:val="1"/>
      <w:numFmt w:val="japaneseCounting"/>
      <w:lvlText w:val="第%1章"/>
      <w:lvlJc w:val="left"/>
      <w:pPr>
        <w:tabs>
          <w:tab w:val="left" w:pos="1260"/>
        </w:tabs>
        <w:ind w:left="1260" w:hanging="12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5ZDlhNjRmNjBjY2ZjODBjNmQ3OTI0YjQ2OWYyODQifQ=="/>
    <w:docVar w:name="KSO_WPS_MARK_KEY" w:val="edfae32c-3a4d-41e7-9508-0bbd76ed0322"/>
  </w:docVars>
  <w:rsids>
    <w:rsidRoot w:val="59E86EEE"/>
    <w:rsid w:val="00000F89"/>
    <w:rsid w:val="00005727"/>
    <w:rsid w:val="0002222B"/>
    <w:rsid w:val="0007717F"/>
    <w:rsid w:val="000B6E02"/>
    <w:rsid w:val="000D739C"/>
    <w:rsid w:val="00167E2B"/>
    <w:rsid w:val="001F0007"/>
    <w:rsid w:val="00213CF6"/>
    <w:rsid w:val="00221F9F"/>
    <w:rsid w:val="00243D73"/>
    <w:rsid w:val="002628CF"/>
    <w:rsid w:val="002F4A68"/>
    <w:rsid w:val="00310535"/>
    <w:rsid w:val="00371D39"/>
    <w:rsid w:val="003E20AF"/>
    <w:rsid w:val="00481155"/>
    <w:rsid w:val="004C7DFA"/>
    <w:rsid w:val="004D7AAC"/>
    <w:rsid w:val="00576A6D"/>
    <w:rsid w:val="00594DE0"/>
    <w:rsid w:val="005B29BF"/>
    <w:rsid w:val="005B46BC"/>
    <w:rsid w:val="005D5D3C"/>
    <w:rsid w:val="0061599B"/>
    <w:rsid w:val="00753086"/>
    <w:rsid w:val="007645FB"/>
    <w:rsid w:val="007864F7"/>
    <w:rsid w:val="007C61AF"/>
    <w:rsid w:val="007D56AD"/>
    <w:rsid w:val="007F6463"/>
    <w:rsid w:val="008008B0"/>
    <w:rsid w:val="00952575"/>
    <w:rsid w:val="00963621"/>
    <w:rsid w:val="00A57DA7"/>
    <w:rsid w:val="00A84C73"/>
    <w:rsid w:val="00B14257"/>
    <w:rsid w:val="00B51CAB"/>
    <w:rsid w:val="00B5224F"/>
    <w:rsid w:val="00B6349E"/>
    <w:rsid w:val="00B93F6A"/>
    <w:rsid w:val="00BC5F93"/>
    <w:rsid w:val="00BF2FBC"/>
    <w:rsid w:val="00C4409C"/>
    <w:rsid w:val="00C549F4"/>
    <w:rsid w:val="00CA5ECF"/>
    <w:rsid w:val="00D5193B"/>
    <w:rsid w:val="00D9072E"/>
    <w:rsid w:val="00DA4F7C"/>
    <w:rsid w:val="00E7437E"/>
    <w:rsid w:val="00EA2BE1"/>
    <w:rsid w:val="00EC1A30"/>
    <w:rsid w:val="00F11A05"/>
    <w:rsid w:val="00F73DFD"/>
    <w:rsid w:val="00F9641E"/>
    <w:rsid w:val="00FC0092"/>
    <w:rsid w:val="00FD1ACB"/>
    <w:rsid w:val="029C5205"/>
    <w:rsid w:val="03D75701"/>
    <w:rsid w:val="03EC2056"/>
    <w:rsid w:val="049833D3"/>
    <w:rsid w:val="04D26FA9"/>
    <w:rsid w:val="05AC3A84"/>
    <w:rsid w:val="05B85FA9"/>
    <w:rsid w:val="05CD0269"/>
    <w:rsid w:val="05FD32A0"/>
    <w:rsid w:val="094E50B6"/>
    <w:rsid w:val="0A122902"/>
    <w:rsid w:val="0BB25FD4"/>
    <w:rsid w:val="0EFE132A"/>
    <w:rsid w:val="10B46406"/>
    <w:rsid w:val="10C04426"/>
    <w:rsid w:val="10E82CD7"/>
    <w:rsid w:val="11EA1443"/>
    <w:rsid w:val="127942D5"/>
    <w:rsid w:val="12AD22FA"/>
    <w:rsid w:val="12D270D2"/>
    <w:rsid w:val="15EE4223"/>
    <w:rsid w:val="16C132D9"/>
    <w:rsid w:val="17B32439"/>
    <w:rsid w:val="1861542D"/>
    <w:rsid w:val="18C179CD"/>
    <w:rsid w:val="19F63B91"/>
    <w:rsid w:val="1A731EDE"/>
    <w:rsid w:val="1BDC7B4A"/>
    <w:rsid w:val="1CB05CC0"/>
    <w:rsid w:val="1E087E4C"/>
    <w:rsid w:val="20982361"/>
    <w:rsid w:val="2100497C"/>
    <w:rsid w:val="21582E98"/>
    <w:rsid w:val="222B101D"/>
    <w:rsid w:val="22B77F61"/>
    <w:rsid w:val="22BE570A"/>
    <w:rsid w:val="24C17E99"/>
    <w:rsid w:val="277C54E7"/>
    <w:rsid w:val="2953198E"/>
    <w:rsid w:val="2B9F72EB"/>
    <w:rsid w:val="2D573AF2"/>
    <w:rsid w:val="2DA463A2"/>
    <w:rsid w:val="2E2D2A7E"/>
    <w:rsid w:val="2E3518B7"/>
    <w:rsid w:val="2FA46D0F"/>
    <w:rsid w:val="31A54B75"/>
    <w:rsid w:val="3216255E"/>
    <w:rsid w:val="32CC2819"/>
    <w:rsid w:val="34911743"/>
    <w:rsid w:val="34CF6B76"/>
    <w:rsid w:val="3546206A"/>
    <w:rsid w:val="35A65B28"/>
    <w:rsid w:val="36BF709B"/>
    <w:rsid w:val="37582B6A"/>
    <w:rsid w:val="375F35B5"/>
    <w:rsid w:val="37FF78FB"/>
    <w:rsid w:val="382F48B1"/>
    <w:rsid w:val="38F31AFC"/>
    <w:rsid w:val="3A2D62BD"/>
    <w:rsid w:val="3AA03042"/>
    <w:rsid w:val="3BC608D8"/>
    <w:rsid w:val="3C323FE3"/>
    <w:rsid w:val="3CD336BC"/>
    <w:rsid w:val="3F147E8F"/>
    <w:rsid w:val="3F3301F8"/>
    <w:rsid w:val="40A31410"/>
    <w:rsid w:val="42E650B4"/>
    <w:rsid w:val="43163C00"/>
    <w:rsid w:val="433272A7"/>
    <w:rsid w:val="44227FBF"/>
    <w:rsid w:val="4463285D"/>
    <w:rsid w:val="44671890"/>
    <w:rsid w:val="45263BFA"/>
    <w:rsid w:val="46624C17"/>
    <w:rsid w:val="473F5DDD"/>
    <w:rsid w:val="47956B43"/>
    <w:rsid w:val="47EB1AAF"/>
    <w:rsid w:val="48872B1F"/>
    <w:rsid w:val="488A2C83"/>
    <w:rsid w:val="48A405ED"/>
    <w:rsid w:val="48B60321"/>
    <w:rsid w:val="48F511F4"/>
    <w:rsid w:val="4A145433"/>
    <w:rsid w:val="4A8E485A"/>
    <w:rsid w:val="4A951187"/>
    <w:rsid w:val="4CEF16CB"/>
    <w:rsid w:val="4E4827C8"/>
    <w:rsid w:val="4F735EF6"/>
    <w:rsid w:val="501B5483"/>
    <w:rsid w:val="50AE413E"/>
    <w:rsid w:val="51AF7A57"/>
    <w:rsid w:val="52382C9A"/>
    <w:rsid w:val="52E25F71"/>
    <w:rsid w:val="54B97580"/>
    <w:rsid w:val="558A46C7"/>
    <w:rsid w:val="55AC69DF"/>
    <w:rsid w:val="56675F76"/>
    <w:rsid w:val="596D4506"/>
    <w:rsid w:val="59E86EEE"/>
    <w:rsid w:val="59F83215"/>
    <w:rsid w:val="5BF42957"/>
    <w:rsid w:val="5D3E1BE0"/>
    <w:rsid w:val="5DA64068"/>
    <w:rsid w:val="5EC262C8"/>
    <w:rsid w:val="5F88069A"/>
    <w:rsid w:val="609F2752"/>
    <w:rsid w:val="60D451E4"/>
    <w:rsid w:val="628B7F07"/>
    <w:rsid w:val="62B65FB1"/>
    <w:rsid w:val="63BE65AF"/>
    <w:rsid w:val="648925C3"/>
    <w:rsid w:val="671B5354"/>
    <w:rsid w:val="67703337"/>
    <w:rsid w:val="678B6D40"/>
    <w:rsid w:val="67900263"/>
    <w:rsid w:val="67AB5376"/>
    <w:rsid w:val="685B508D"/>
    <w:rsid w:val="68684C5E"/>
    <w:rsid w:val="68AB4C98"/>
    <w:rsid w:val="696E6BD1"/>
    <w:rsid w:val="69C51D1A"/>
    <w:rsid w:val="6A3D2B1A"/>
    <w:rsid w:val="6AD44F6D"/>
    <w:rsid w:val="6AE57851"/>
    <w:rsid w:val="6E35746E"/>
    <w:rsid w:val="6E9E07A7"/>
    <w:rsid w:val="6F105EF0"/>
    <w:rsid w:val="6F307C36"/>
    <w:rsid w:val="704C71C5"/>
    <w:rsid w:val="70C52558"/>
    <w:rsid w:val="71992704"/>
    <w:rsid w:val="71E1013F"/>
    <w:rsid w:val="73150D4B"/>
    <w:rsid w:val="73225E48"/>
    <w:rsid w:val="737C5B3F"/>
    <w:rsid w:val="74076BF3"/>
    <w:rsid w:val="74AE57A0"/>
    <w:rsid w:val="74D3353D"/>
    <w:rsid w:val="76C2123C"/>
    <w:rsid w:val="7C2E06B8"/>
    <w:rsid w:val="7D9C1EA2"/>
    <w:rsid w:val="7E5A082B"/>
    <w:rsid w:val="7E966C57"/>
    <w:rsid w:val="DBE5C1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jc w:val="center"/>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ind w:firstLine="420"/>
    </w:pPr>
  </w:style>
  <w:style w:type="paragraph" w:styleId="4">
    <w:name w:val="Body Text Indent"/>
    <w:basedOn w:val="1"/>
    <w:next w:val="3"/>
    <w:unhideWhenUsed/>
    <w:qFormat/>
    <w:uiPriority w:val="0"/>
    <w:pPr>
      <w:spacing w:after="120"/>
      <w:ind w:left="420" w:leftChars="200"/>
    </w:pPr>
  </w:style>
  <w:style w:type="paragraph" w:styleId="5">
    <w:name w:val="Plain Text"/>
    <w:basedOn w:val="1"/>
    <w:link w:val="17"/>
    <w:qFormat/>
    <w:uiPriority w:val="0"/>
    <w:rPr>
      <w:rFonts w:ascii="宋体" w:hAnsi="Courier New"/>
      <w:szCs w:val="20"/>
    </w:rPr>
  </w:style>
  <w:style w:type="paragraph" w:styleId="6">
    <w:name w:val="Balloon Text"/>
    <w:basedOn w:val="1"/>
    <w:link w:val="19"/>
    <w:qFormat/>
    <w:uiPriority w:val="0"/>
    <w:rPr>
      <w:sz w:val="18"/>
      <w:szCs w:val="18"/>
    </w:rPr>
  </w:style>
  <w:style w:type="paragraph" w:styleId="7">
    <w:name w:val="footer"/>
    <w:basedOn w:val="1"/>
    <w:link w:val="21"/>
    <w:qFormat/>
    <w:uiPriority w:val="0"/>
    <w:pPr>
      <w:tabs>
        <w:tab w:val="center" w:pos="4153"/>
        <w:tab w:val="right" w:pos="8306"/>
      </w:tabs>
      <w:snapToGrid w:val="0"/>
      <w:jc w:val="left"/>
    </w:pPr>
    <w:rPr>
      <w:sz w:val="18"/>
      <w:szCs w:val="18"/>
    </w:rPr>
  </w:style>
  <w:style w:type="paragraph" w:styleId="8">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pPr>
    <w:rPr>
      <w:sz w:val="24"/>
      <w:szCs w:val="20"/>
    </w:rPr>
  </w:style>
  <w:style w:type="paragraph" w:styleId="10">
    <w:name w:val="Body Text First Indent 2"/>
    <w:basedOn w:val="4"/>
    <w:next w:val="4"/>
    <w:qFormat/>
    <w:uiPriority w:val="0"/>
    <w:pPr>
      <w:pBdr>
        <w:top w:val="none" w:color="000000" w:sz="0" w:space="3"/>
        <w:left w:val="none" w:color="000000" w:sz="0" w:space="3"/>
        <w:bottom w:val="none" w:color="000000" w:sz="0" w:space="3"/>
        <w:right w:val="none" w:color="000000" w:sz="0" w:space="3"/>
        <w:between w:val="none" w:color="000000" w:sz="0" w:space="0"/>
      </w:pBdr>
      <w:spacing w:after="0"/>
      <w:ind w:left="0" w:leftChars="0" w:firstLine="420"/>
    </w:pPr>
    <w:rPr>
      <w:rFonts w:ascii="宋体" w:cs="宋体"/>
      <w:szCs w:val="21"/>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styleId="15">
    <w:name w:val="Hyperlink"/>
    <w:basedOn w:val="13"/>
    <w:qFormat/>
    <w:uiPriority w:val="0"/>
    <w:rPr>
      <w:color w:val="0563C1" w:themeColor="hyperlink"/>
      <w:u w:val="single"/>
      <w14:textFill>
        <w14:solidFill>
          <w14:schemeClr w14:val="hlink"/>
        </w14:solidFill>
      </w14:textFill>
    </w:rPr>
  </w:style>
  <w:style w:type="paragraph" w:customStyle="1" w:styleId="16">
    <w:name w:val="Table Paragraph"/>
    <w:basedOn w:val="1"/>
    <w:qFormat/>
    <w:uiPriority w:val="1"/>
    <w:pPr>
      <w:jc w:val="left"/>
    </w:pPr>
    <w:rPr>
      <w:rFonts w:ascii="Calibri" w:hAnsi="Calibri"/>
      <w:kern w:val="0"/>
      <w:sz w:val="22"/>
      <w:lang w:eastAsia="en-US"/>
    </w:rPr>
  </w:style>
  <w:style w:type="character" w:customStyle="1" w:styleId="17">
    <w:name w:val="纯文本 字符"/>
    <w:link w:val="5"/>
    <w:qFormat/>
    <w:uiPriority w:val="0"/>
    <w:rPr>
      <w:rFonts w:ascii="宋体" w:hAnsi="Courier New"/>
      <w:kern w:val="2"/>
      <w:sz w:val="21"/>
    </w:rPr>
  </w:style>
  <w:style w:type="character" w:customStyle="1" w:styleId="18">
    <w:name w:val="纯文本 Char1"/>
    <w:basedOn w:val="13"/>
    <w:qFormat/>
    <w:uiPriority w:val="0"/>
    <w:rPr>
      <w:rFonts w:ascii="宋体" w:hAnsi="Courier New" w:cs="Courier New"/>
      <w:kern w:val="2"/>
      <w:sz w:val="21"/>
      <w:szCs w:val="21"/>
    </w:rPr>
  </w:style>
  <w:style w:type="character" w:customStyle="1" w:styleId="19">
    <w:name w:val="批注框文本 字符"/>
    <w:basedOn w:val="13"/>
    <w:link w:val="6"/>
    <w:qFormat/>
    <w:uiPriority w:val="0"/>
    <w:rPr>
      <w:kern w:val="2"/>
      <w:sz w:val="18"/>
      <w:szCs w:val="18"/>
    </w:rPr>
  </w:style>
  <w:style w:type="character" w:customStyle="1" w:styleId="20">
    <w:name w:val="页眉 字符"/>
    <w:basedOn w:val="13"/>
    <w:link w:val="8"/>
    <w:qFormat/>
    <w:uiPriority w:val="0"/>
    <w:rPr>
      <w:kern w:val="2"/>
      <w:sz w:val="18"/>
      <w:szCs w:val="18"/>
    </w:rPr>
  </w:style>
  <w:style w:type="character" w:customStyle="1" w:styleId="21">
    <w:name w:val="页脚 字符"/>
    <w:basedOn w:val="13"/>
    <w:link w:val="7"/>
    <w:qFormat/>
    <w:uiPriority w:val="0"/>
    <w:rPr>
      <w:kern w:val="2"/>
      <w:sz w:val="18"/>
      <w:szCs w:val="18"/>
    </w:rPr>
  </w:style>
  <w:style w:type="paragraph" w:customStyle="1" w:styleId="22">
    <w:name w:val="样式 目录 2 + 首行缩进:  2 字符2"/>
    <w:basedOn w:val="1"/>
    <w:qFormat/>
    <w:uiPriority w:val="0"/>
    <w:pPr>
      <w:adjustRightInd w:val="0"/>
      <w:snapToGrid w:val="0"/>
      <w:spacing w:line="360" w:lineRule="auto"/>
      <w:ind w:firstLine="480" w:firstLineChars="200"/>
    </w:pPr>
    <w:rPr>
      <w:rFonts w:eastAsia="黑体"/>
      <w:sz w:val="24"/>
      <w:szCs w:val="20"/>
    </w:rPr>
  </w:style>
  <w:style w:type="paragraph" w:customStyle="1" w:styleId="23">
    <w:name w:val="段"/>
    <w:basedOn w:val="24"/>
    <w:next w:val="1"/>
    <w:qFormat/>
    <w:uiPriority w:val="0"/>
    <w:pPr>
      <w:autoSpaceDE w:val="0"/>
      <w:autoSpaceDN w:val="0"/>
      <w:adjustRightInd w:val="0"/>
      <w:snapToGrid w:val="0"/>
      <w:spacing w:line="360" w:lineRule="auto"/>
      <w:ind w:firstLine="200" w:firstLineChars="200"/>
    </w:pPr>
    <w:rPr>
      <w:rFonts w:ascii="宋体"/>
      <w:sz w:val="24"/>
      <w:szCs w:val="22"/>
    </w:rPr>
  </w:style>
  <w:style w:type="paragraph" w:customStyle="1" w:styleId="24">
    <w:name w:val="Normal_2"/>
    <w:qFormat/>
    <w:uiPriority w:val="0"/>
    <w:pPr>
      <w:widowControl w:val="0"/>
      <w:jc w:val="both"/>
    </w:pPr>
    <w:rPr>
      <w:rFonts w:ascii="Times New Roman" w:hAnsi="Times New Roman" w:eastAsia="宋体" w:cs="Times New Roman"/>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ae7935c7-2416-4de4-a6c0-5822887dde35</errorID>
      <errorWord xmlns="http://schemas.wps.cn/vas-ai-hub/contract-review">黄石排水管理处</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黄石市排水管理处</item>
      </candidateList>
      <explain xmlns="http://schemas.wps.cn/vas-ai-hub/contract-review">实体一致性问题，文档中大部分表述为“黄石市排水管理处”，“黄石排水管理处”与之不一致</explain>
      <paraID xmlns="http://schemas.wps.cn/vas-ai-hub/contract-review">1E3ACD41</paraID>
      <start xmlns="http://schemas.wps.cn/vas-ai-hub/contract-review">0</start>
      <end xmlns="http://schemas.wps.cn/vas-ai-hub/contract-review">8</end>
      <status xmlns="http://schemas.wps.cn/vas-ai-hub/contract-review">modified</status>
      <modifiedWord xmlns="http://schemas.wps.cn/vas-ai-hub/contract-review">黄石市排水管理处</modifiedWord>
      <trackRevisions xmlns="http://schemas.wps.cn/vas-ai-hub/contract-review">false</trackRevisions>
    </reviewItem>
    <reviewItem xmlns="http://schemas.wps.cn/vas-ai-hub/contract-review">
      <errorID xmlns="http://schemas.wps.cn/vas-ai-hub/contract-review">699e57cf-9845-49ce-8dc4-62733ddcfdd3</errorID>
      <errorWord xmlns="http://schemas.wps.cn/vas-ai-hub/contract-review">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具备</item>
      </candidateList>
      <explain xmlns="http://schemas.wps.cn/vas-ai-hub/contract-review"/>
      <paraID xmlns="http://schemas.wps.cn/vas-ai-hub/contract-review">4D71BD62</paraID>
      <start xmlns="http://schemas.wps.cn/vas-ai-hub/contract-review">80</start>
      <end xmlns="http://schemas.wps.cn/vas-ai-hub/contract-review">82</end>
      <status xmlns="http://schemas.wps.cn/vas-ai-hub/contract-review">modified</status>
      <modifiedWord xmlns="http://schemas.wps.cn/vas-ai-hub/contract-review">具备</modifiedWord>
      <trackRevisions xmlns="http://schemas.wps.cn/vas-ai-hub/contract-review">false</trackRevisions>
    </reviewItem>
    <reviewItem xmlns="http://schemas.wps.cn/vas-ai-hub/contract-review">
      <errorID xmlns="http://schemas.wps.cn/vas-ai-hub/contract-review">5818203c-56b8-455b-9ac2-fb30b8bc0828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436D447E</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2a210d7a-fcf8-4ef2-8522-b58753567f5f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682BC3DA</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6694e9a1-84b6-4196-b00f-a4d6982f3636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6D701947</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fdee8acc-fd90-47b5-a58b-83b53b6be056</errorID>
      <errorWord xmlns="http://schemas.wps.cn/vas-ai-hub/contract-review">电力设备</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按照电力设备</item>
      </candidateList>
      <explain xmlns="http://schemas.wps.cn/vas-ai-hub/contract-review"/>
      <paraID xmlns="http://schemas.wps.cn/vas-ai-hub/contract-review">6D701947</paraID>
      <start xmlns="http://schemas.wps.cn/vas-ai-hub/contract-review">9</start>
      <end xmlns="http://schemas.wps.cn/vas-ai-hub/contract-review">15</end>
      <status xmlns="http://schemas.wps.cn/vas-ai-hub/contract-review">modified</status>
      <modifiedWord xmlns="http://schemas.wps.cn/vas-ai-hub/contract-review">按照电力设备</modifiedWord>
      <trackRevisions xmlns="http://schemas.wps.cn/vas-ai-hub/contract-review">false</trackRevisions>
    </reviewItem>
    <reviewItem xmlns="http://schemas.wps.cn/vas-ai-hub/contract-review">
      <errorID xmlns="http://schemas.wps.cn/vas-ai-hub/contract-review">7a551206-f968-4e77-bac4-4a80a2416b4b</errorID>
      <errorWord xmlns="http://schemas.wps.cn/vas-ai-hub/contract-review">执行标准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执行</item>
      </candidateList>
      <explain xmlns="http://schemas.wps.cn/vas-ai-hub/contract-review"/>
      <paraID xmlns="http://schemas.wps.cn/vas-ai-hub/contract-review">6D701947</paraID>
      <start xmlns="http://schemas.wps.cn/vas-ai-hub/contract-review">34</start>
      <end xmlns="http://schemas.wps.cn/vas-ai-hub/contract-review">36</end>
      <status xmlns="http://schemas.wps.cn/vas-ai-hub/contract-review">modified</status>
      <modifiedWord xmlns="http://schemas.wps.cn/vas-ai-hub/contract-review">执行</modifiedWord>
      <trackRevisions xmlns="http://schemas.wps.cn/vas-ai-hub/contract-review">false</trackRevisions>
    </reviewItem>
    <reviewItem xmlns="http://schemas.wps.cn/vas-ai-hub/contract-review">
      <errorID xmlns="http://schemas.wps.cn/vas-ai-hub/contract-review">1f4ecb7f-8e01-4e7a-9ecb-341ee4710751</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1F9805F1</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105bbbea-e2f9-42d8-8b0f-27cbee90f814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2B890DA7</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0b11b0df-ff4a-48d0-8934-70bd94d53574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44A4BF5D</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207f8ed9-c235-4c56-95a7-656b307c818a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A3003D9</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f5c14566-66b8-46d9-851c-d0f7d67ca040</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53A3C97B</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58ee8d30-45f0-4010-bc73-26c5bedfa235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53A3C97B</paraID>
      <start xmlns="http://schemas.wps.cn/vas-ai-hub/contract-review">40</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e84a4b00-56ea-446e-8bf3-dc987a72cd65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53A3C97B</paraID>
      <start xmlns="http://schemas.wps.cn/vas-ai-hub/contract-review">103</start>
      <end xmlns="http://schemas.wps.cn/vas-ai-hub/contract-review">104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c77137c8-08ae-4494-a340-7f39d5a9e912</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5C4E646E</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b3f369e9-f96c-4626-92df-b917d2243ba0</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239C6B1F</paraID>
      <start xmlns="http://schemas.wps.cn/vas-ai-hub/contract-review">0</start>
      <end xmlns="http://schemas.wps.cn/vas-ai-hub/contract-review">0</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f9461bf3-36ee-414f-b858-bb00525c9317</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17508FD9</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277de352-5df7-4613-937a-7b2c80107295</errorID>
      <errorWord xmlns="http://schemas.wps.cn/vas-ai-hub/contract-review">30时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30</item>
      </candidateList>
      <explain xmlns="http://schemas.wps.cn/vas-ai-hub/contract-review"/>
      <paraID xmlns="http://schemas.wps.cn/vas-ai-hub/contract-review">17508FD9</paraID>
      <start xmlns="http://schemas.wps.cn/vas-ai-hub/contract-review">58</start>
      <end xmlns="http://schemas.wps.cn/vas-ai-hub/contract-review">58</end>
      <status xmlns="http://schemas.wps.cn/vas-ai-hub/contract-review">modified</status>
      <modifiedWord xmlns="http://schemas.wps.cn/vas-ai-hub/contract-review">30</modifiedWord>
      <trackRevisions xmlns="http://schemas.wps.cn/vas-ai-hub/contract-review">false</trackRevisions>
    </reviewItem>
    <reviewItem xmlns="http://schemas.wps.cn/vas-ai-hub/contract-review">
      <errorID xmlns="http://schemas.wps.cn/vas-ai-hub/contract-review">dea35cb2-2665-41a9-824a-92b84abc74a8</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44DFF0FD</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351075d2-7aba-4519-ba9e-bf2aedac6d04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2E4FE9E0</paraID>
      <start xmlns="http://schemas.wps.cn/vas-ai-hub/contract-review">0</start>
      <end xmlns="http://schemas.wps.cn/vas-ai-hub/contract-review">0</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5f34edca-a916-4098-9913-ef2ef6779f95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72355F5C</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ce2bb089-a977-4eef-b870-4827e9fc9b43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72355F5C</paraID>
      <start xmlns="http://schemas.wps.cn/vas-ai-hub/contract-review">26</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6c0851db-d6be-446b-8d02-a55c3c8d5c00</errorID>
      <errorWord xmlns="http://schemas.wps.cn/vas-ai-hub/contract-review">接受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接收</item>
      </candidateList>
      <explain xmlns="http://schemas.wps.cn/vas-ai-hub/contract-review">存在发音相同字词的误用。</explain>
      <paraID xmlns="http://schemas.wps.cn/vas-ai-hub/contract-review">72355F5C</paraID>
      <start xmlns="http://schemas.wps.cn/vas-ai-hub/contract-review">75</start>
      <end xmlns="http://schemas.wps.cn/vas-ai-hub/contract-review">75</end>
      <status xmlns="http://schemas.wps.cn/vas-ai-hub/contract-review">modified</status>
      <modifiedWord xmlns="http://schemas.wps.cn/vas-ai-hub/contract-review">接收</modifiedWord>
      <trackRevisions xmlns="http://schemas.wps.cn/vas-ai-hub/contract-review">false</trackRevisions>
    </reviewItem>
    <reviewItem xmlns="http://schemas.wps.cn/vas-ai-hub/contract-review">
      <errorID xmlns="http://schemas.wps.cn/vas-ai-hub/contract-review">4db72147-e3e8-4bff-82ba-c5b7477f6850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455F90AC</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68b652fd-ea07-4156-aa03-d1c33b3cedaf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455F90AC</paraID>
      <start xmlns="http://schemas.wps.cn/vas-ai-hub/contract-review">18</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ea6f69d6-a775-4285-8e8a-a442012447e1</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1C9A36A8</paraID>
      <start xmlns="http://schemas.wps.cn/vas-ai-hub/contract-review">0</start>
      <end xmlns="http://schemas.wps.cn/vas-ai-hub/contract-review">0</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c27dffbf-0dd6-4ff2-9a7e-71b7f00654b6</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420752C7</paraID>
      <start xmlns="http://schemas.wps.cn/vas-ai-hub/contract-review">0</start>
      <end xmlns="http://schemas.wps.cn/vas-ai-hub/contract-review">0</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7fd84c0d-fe9d-4945-a325-0d5c7cac84cc</errorID>
      <errorWord xmlns="http://schemas.wps.cn/vas-ai-hub/contract-review">电力设备预防性试验规程DL/T596-2021执行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执行电力设备预防性试验规程DL/T596-2021</item>
      </candidateList>
      <explain xmlns="http://schemas.wps.cn/vas-ai-hub/contract-review"/>
      <paraID xmlns="http://schemas.wps.cn/vas-ai-hub/contract-review">1D03E3C6</paraID>
      <start xmlns="http://schemas.wps.cn/vas-ai-hub/contract-review">0</start>
      <end xmlns="http://schemas.wps.cn/vas-ai-hub/contract-review">0</end>
      <status xmlns="http://schemas.wps.cn/vas-ai-hub/contract-review">modified</status>
      <modifiedWord xmlns="http://schemas.wps.cn/vas-ai-hub/contract-review">执行电力设备预防性试验规程DL/T596-2021</modifiedWord>
      <trackRevisions xmlns="http://schemas.wps.cn/vas-ai-hub/contract-review">false</trackRevisions>
    </reviewItem>
    <reviewItem xmlns="http://schemas.wps.cn/vas-ai-hub/contract-review">
      <errorID xmlns="http://schemas.wps.cn/vas-ai-hub/contract-review">e5b433d5-8278-49d5-ba4d-46294d26913e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7A5FB7EC</paraID>
      <start xmlns="http://schemas.wps.cn/vas-ai-hub/contract-review">41</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ebbf3985-dc2a-46b6-ae4a-7a44648f32c2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7A5FB7EC</paraID>
      <start xmlns="http://schemas.wps.cn/vas-ai-hub/contract-review">104</start>
      <end xmlns="http://schemas.wps.cn/vas-ai-hub/contract-review">104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b0c2fe28-cea2-48d1-9d7e-ec4ebd63b1f7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2929FA5F</paraID>
      <start xmlns="http://schemas.wps.cn/vas-ai-hub/contract-review">1</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739b6bf4-dac6-4e90-9971-eefbf7a07abe</errorID>
      <errorWord xmlns="http://schemas.wps.cn/vas-ai-hub/contract-review">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candidateList>
      <explain xmlns="http://schemas.wps.cn/vas-ai-hub/contract-review"/>
      <paraID xmlns="http://schemas.wps.cn/vas-ai-hub/contract-review">35B5AE8E</paraID>
      <start xmlns="http://schemas.wps.cn/vas-ai-hub/contract-review">12</start>
      <end xmlns="http://schemas.wps.cn/vas-ai-hub/contract-review">12</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b51bf4b2-8167-4e80-bcd3-486a766ce04c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3DA12DF8</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00813c93-24e2-477b-9c47-7cf83ce12820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6557A5EB</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d8d3b78b-4e73-4aae-a0e8-a4cb9afb1086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4E57F7E2</paraID>
      <start xmlns="http://schemas.wps.cn/vas-ai-hub/contract-review">0</start>
      <end xmlns="http://schemas.wps.cn/vas-ai-hub/contract-review">0</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bb0a5d10-5e26-4531-ba04-a88e1d5ee004</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114C31C1</paraID>
      <start xmlns="http://schemas.wps.cn/vas-ai-hub/contract-review">0</start>
      <end xmlns="http://schemas.wps.cn/vas-ai-hub/contract-review">0</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121945c4-b663-463b-af5b-d261af869570</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36BC4A15</paraID>
      <start xmlns="http://schemas.wps.cn/vas-ai-hub/contract-review">0</start>
      <end xmlns="http://schemas.wps.cn/vas-ai-hub/contract-review">0</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3f0bdf4f-d976-480e-9155-0ed1ed7af56e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36BC4A15</paraID>
      <start xmlns="http://schemas.wps.cn/vas-ai-hub/contract-review">40</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382d93c1-8dfa-4b94-9fc8-b237dc8b6dea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36BC4A15</paraID>
      <start xmlns="http://schemas.wps.cn/vas-ai-hub/contract-review">103</start>
      <end xmlns="http://schemas.wps.cn/vas-ai-hub/contract-review">103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e2aa4615-f4c1-4127-a197-da32ca33d631</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79E1947B</paraID>
      <start xmlns="http://schemas.wps.cn/vas-ai-hub/contract-review">0</start>
      <end xmlns="http://schemas.wps.cn/vas-ai-hub/contract-review">0</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70025c38-27bb-40ca-8d15-80f79fdbaf45</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1EE35181</paraID>
      <start xmlns="http://schemas.wps.cn/vas-ai-hub/contract-review">0</start>
      <end xmlns="http://schemas.wps.cn/vas-ai-hub/contract-review">0</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0a1081b3-3d73-4f9a-bcdf-3b46920182e9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26D51D6A</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dda32ee2-d60e-475c-9060-bcfd284dca1f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4CF74F2B</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030da4dc-92b6-49e0-b52a-e915a0a1503c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7180ABBE</paraID>
      <start xmlns="http://schemas.wps.cn/vas-ai-hub/contract-review">0</start>
      <end xmlns="http://schemas.wps.cn/vas-ai-hub/contract-review">0</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fed26ad9-8c91-428f-915b-449c47857cd7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37BDC74C</paraID>
      <start xmlns="http://schemas.wps.cn/vas-ai-hub/contract-review">0</start>
      <end xmlns="http://schemas.wps.cn/vas-ai-hub/contract-review">0</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3ce226b5-22af-4c6d-b98a-7191b2258724</errorID>
      <errorWord xmlns="http://schemas.wps.cn/vas-ai-hub/contract-review">应该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item>
      </candidateList>
      <explain xmlns="http://schemas.wps.cn/vas-ai-hub/contract-review"/>
      <paraID xmlns="http://schemas.wps.cn/vas-ai-hub/contract-review">37BDC74C</paraID>
      <start xmlns="http://schemas.wps.cn/vas-ai-hub/contract-review">4</start>
      <end xmlns="http://schemas.wps.cn/vas-ai-hub/contract-review">4</end>
      <status xmlns="http://schemas.wps.cn/vas-ai-hub/contract-review">modified</status>
      <modifiedWord xmlns="http://schemas.wps.cn/vas-ai-hub/contract-review">应</modifiedWord>
      <trackRevisions xmlns="http://schemas.wps.cn/vas-ai-hub/contract-review">false</trackRevisions>
    </reviewItem>
    <reviewItem xmlns="http://schemas.wps.cn/vas-ai-hub/contract-review">
      <errorID xmlns="http://schemas.wps.cn/vas-ai-hub/contract-review">4481be43-72ac-42b3-9564-03030b747723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31F332C8</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bda3ea2b-cc62-454b-834d-cd2bb68bffad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6E31EDEA</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c671469f-d2a5-4b19-bee1-a9e81e788813</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1161E54F</paraID>
      <start xmlns="http://schemas.wps.cn/vas-ai-hub/contract-review">0</start>
      <end xmlns="http://schemas.wps.cn/vas-ai-hub/contract-review">0</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9e0a35d5-b1d1-466b-bc07-937652828369</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50D3D065</paraID>
      <start xmlns="http://schemas.wps.cn/vas-ai-hub/contract-review">0</start>
      <end xmlns="http://schemas.wps.cn/vas-ai-hub/contract-review">0</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95b24cd3-4baa-4058-b0b8-48f4beaccbd5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1B3AE93D</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757157b1-20a3-4ac7-86ff-c923d0fe1078</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223A76F7</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442e318c-a7aa-48f1-a542-4178a0ead368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1977FB11</paraID>
      <start xmlns="http://schemas.wps.cn/vas-ai-hub/contract-review">0</start>
      <end xmlns="http://schemas.wps.cn/vas-ai-hub/contract-review">0</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7da651c2-b580-4886-8b7d-0ae16efe2648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17086C49</paraID>
      <start xmlns="http://schemas.wps.cn/vas-ai-hub/contract-review">0</start>
      <end xmlns="http://schemas.wps.cn/vas-ai-hub/contract-review">0</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1c851b95-08b6-45a5-951a-392da4c19a01</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2355E8CA</paraID>
      <start xmlns="http://schemas.wps.cn/vas-ai-hub/contract-review">0</start>
      <end xmlns="http://schemas.wps.cn/vas-ai-hub/contract-review">0</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aaf87f75-02c9-4c97-9bcc-5e7c81f2c67b</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2A06B2CA</paraID>
      <start xmlns="http://schemas.wps.cn/vas-ai-hub/contract-review">0</start>
      <end xmlns="http://schemas.wps.cn/vas-ai-hub/contract-review">0</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de9428cd-08c6-4ba3-8256-e8f424725067</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78D59598</paraID>
      <start xmlns="http://schemas.wps.cn/vas-ai-hub/contract-review">0</start>
      <end xmlns="http://schemas.wps.cn/vas-ai-hub/contract-review">0</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6bf2a649-28f6-4d35-8850-7dcff3b41a27</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28839125</paraID>
      <start xmlns="http://schemas.wps.cn/vas-ai-hub/contract-review">0</start>
      <end xmlns="http://schemas.wps.cn/vas-ai-hub/contract-review">0</end>
      <status xmlns="http://schemas.wps.cn/vas-ai-hub/contract-review">modified</status>
      <modifiedWord xmlns="http://schemas.wps.cn/vas-ai-hub/contract-review">8.</modifiedWord>
      <trackRevisions xmlns="http://schemas.wps.cn/vas-ai-hub/contract-review">false</trackRevisions>
    </reviewItem>
    <reviewItem xmlns="http://schemas.wps.cn/vas-ai-hub/contract-review">
      <errorID xmlns="http://schemas.wps.cn/vas-ai-hub/contract-review">2ef23d52-966f-4b8d-a573-68417043c65e</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52DD6C1A</paraID>
      <start xmlns="http://schemas.wps.cn/vas-ai-hub/contract-review">0</start>
      <end xmlns="http://schemas.wps.cn/vas-ai-hub/contract-review">0</end>
      <status xmlns="http://schemas.wps.cn/vas-ai-hub/contract-review">modified</status>
      <modifiedWord xmlns="http://schemas.wps.cn/vas-ai-hub/contract-review">9.</modifiedWord>
      <trackRevisions xmlns="http://schemas.wps.cn/vas-ai-hub/contract-review">false</trackRevisions>
    </reviewItem>
    <reviewItem xmlns="http://schemas.wps.cn/vas-ai-hub/contract-review">
      <errorID xmlns="http://schemas.wps.cn/vas-ai-hub/contract-review">4b124ec1-b803-4c52-bdf9-4783f8f188b4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F0FC3D8</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d5f643cd-5870-42e8-8f91-fa328fa94f5f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1B79878A</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448cb28d-6ed4-4adf-a3ff-6b275cbeddb5</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7FC06E04</paraID>
      <start xmlns="http://schemas.wps.cn/vas-ai-hub/contract-review">0</start>
      <end xmlns="http://schemas.wps.cn/vas-ai-hub/contract-review">0</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7a3bab75-98f1-4eb8-a5cc-76d1a6483434</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标题顺序错误，请检查标题顺序是否合理。</explain>
      <paraID xmlns="http://schemas.wps.cn/vas-ai-hub/contract-review">304E57B8</paraID>
      <start xmlns="http://schemas.wps.cn/vas-ai-hub/contract-review">0</start>
      <end xmlns="http://schemas.wps.cn/vas-ai-hub/contract-review">0</end>
      <status xmlns="http://schemas.wps.cn/vas-ai-hub/contract-review">modified</status>
      <modifiedWord xmlns="http://schemas.wps.cn/vas-ai-hub/contract-review">三、</modifiedWord>
      <trackRevisions xmlns="http://schemas.wps.cn/vas-ai-hub/contract-review">false</trackRevisions>
    </reviewItem>
    <reviewItem xmlns="http://schemas.wps.cn/vas-ai-hub/contract-review">
      <errorID xmlns="http://schemas.wps.cn/vas-ai-hub/contract-review">caf26a1e-e832-4dbf-9f9d-c08a55fa4959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420F8D44</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9216265e-f93a-407e-aec1-0f9c3300151d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4FE0A686</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18653baa-a63f-4738-ace3-154eb9e46fa8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3786C029</paraID>
      <start xmlns="http://schemas.wps.cn/vas-ai-hub/contract-review">0</start>
      <end xmlns="http://schemas.wps.cn/vas-ai-hub/contract-review">0</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00ca9cca-b1cf-4977-b0ed-2099a504f355</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1D6EDE53</paraID>
      <start xmlns="http://schemas.wps.cn/vas-ai-hub/contract-review">0</start>
      <end xmlns="http://schemas.wps.cn/vas-ai-hub/contract-review">0</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0833b500-0024-40f0-bdf9-8b14e2a984e8</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27D69F15</paraID>
      <start xmlns="http://schemas.wps.cn/vas-ai-hub/contract-review">0</start>
      <end xmlns="http://schemas.wps.cn/vas-ai-hub/contract-review">0</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92f2f68d-cbed-4fd0-ada0-34dd2aa8b1f5</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2A199C4D</paraID>
      <start xmlns="http://schemas.wps.cn/vas-ai-hub/contract-review">0</start>
      <end xmlns="http://schemas.wps.cn/vas-ai-hub/contract-review">0</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6cf17522-81e6-47a3-b8ab-6f7654e3d22e</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71BC2AC0</paraID>
      <start xmlns="http://schemas.wps.cn/vas-ai-hub/contract-review">0</start>
      <end xmlns="http://schemas.wps.cn/vas-ai-hub/contract-review">0</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781661ac-86e3-4ac1-876f-95832237252a</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239804FB</paraID>
      <start xmlns="http://schemas.wps.cn/vas-ai-hub/contract-review">0</start>
      <end xmlns="http://schemas.wps.cn/vas-ai-hub/contract-review">0</end>
      <status xmlns="http://schemas.wps.cn/vas-ai-hub/contract-review">modified</status>
      <modifiedWord xmlns="http://schemas.wps.cn/vas-ai-hub/contract-review">8.</modifiedWord>
      <trackRevisions xmlns="http://schemas.wps.cn/vas-ai-hub/contract-review">false</trackRevisions>
    </reviewItem>
    <reviewItem xmlns="http://schemas.wps.cn/vas-ai-hub/contract-review">
      <errorID xmlns="http://schemas.wps.cn/vas-ai-hub/contract-review">6c626ec2-4ba1-49b4-bcf0-39d2d22aa82f</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55B64B04</paraID>
      <start xmlns="http://schemas.wps.cn/vas-ai-hub/contract-review">0</start>
      <end xmlns="http://schemas.wps.cn/vas-ai-hub/contract-review">0</end>
      <status xmlns="http://schemas.wps.cn/vas-ai-hub/contract-review">modified</status>
      <modifiedWord xmlns="http://schemas.wps.cn/vas-ai-hub/contract-review">9.</modifiedWord>
      <trackRevisions xmlns="http://schemas.wps.cn/vas-ai-hub/contract-review">false</trackRevisions>
    </reviewItem>
    <reviewItem xmlns="http://schemas.wps.cn/vas-ai-hub/contract-review">
      <errorID xmlns="http://schemas.wps.cn/vas-ai-hub/contract-review">ae22aed4-3715-4e18-aa49-890e8b2ff920</errorID>
      <errorWord xmlns="http://schemas.wps.cn/vas-ai-hub/contract-review">二位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两位</item>
      </candidateList>
      <explain xmlns="http://schemas.wps.cn/vas-ai-hub/contract-review"/>
      <paraID xmlns="http://schemas.wps.cn/vas-ai-hub/contract-review">7577193C</paraID>
      <start xmlns="http://schemas.wps.cn/vas-ai-hub/contract-review">27</start>
      <end xmlns="http://schemas.wps.cn/vas-ai-hub/contract-review">27</end>
      <status xmlns="http://schemas.wps.cn/vas-ai-hub/contract-review">modified</status>
      <modifiedWord xmlns="http://schemas.wps.cn/vas-ai-hub/contract-review">两位</modifiedWord>
      <trackRevisions xmlns="http://schemas.wps.cn/vas-ai-hub/contract-review">false</trackRevisions>
    </reviewItem>
    <reviewItem xmlns="http://schemas.wps.cn/vas-ai-hub/contract-review">
      <errorID xmlns="http://schemas.wps.cn/vas-ai-hub/contract-review">85ec7f6c-f4d7-4080-a0b6-7abcaddbfa56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5E5A95B8</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6f3c3722-8a01-455b-bca9-063dab77563f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4D42B908</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060bb70d-343f-462c-9800-536c6b0d257f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70989F9D</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828f3d79-0e0a-404f-bfc6-73b19ad9d6e1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3AF60B60</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bfa13ed2-325b-4109-8416-395d844475d3</errorID>
      <errorWord xmlns="http://schemas.wps.cn/vas-ai-hub/contract-review">出现场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到场</item>
      </candidateList>
      <explain xmlns="http://schemas.wps.cn/vas-ai-hub/contract-review"/>
      <paraID xmlns="http://schemas.wps.cn/vas-ai-hub/contract-review">3AF60B60</paraID>
      <start xmlns="http://schemas.wps.cn/vas-ai-hub/contract-review">15</start>
      <end xmlns="http://schemas.wps.cn/vas-ai-hub/contract-review">15</end>
      <status xmlns="http://schemas.wps.cn/vas-ai-hub/contract-review">modified</status>
      <modifiedWord xmlns="http://schemas.wps.cn/vas-ai-hub/contract-review">到场</modifiedWord>
      <trackRevisions xmlns="http://schemas.wps.cn/vas-ai-hub/contract-review">false</trackRevisions>
    </reviewItem>
    <reviewItem xmlns="http://schemas.wps.cn/vas-ai-hub/contract-review">
      <errorID xmlns="http://schemas.wps.cn/vas-ai-hub/contract-review">a6a0f5fa-7af8-43ac-9eb1-06f156f13e5e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770B82C9</paraID>
      <start xmlns="http://schemas.wps.cn/vas-ai-hub/contract-review">0</start>
      <end xmlns="http://schemas.wps.cn/vas-ai-hub/contract-review">0</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29402852-903f-4dd9-9149-9049124ac706</errorID>
      <errorWord xmlns="http://schemas.wps.cn/vas-ai-hub/contract-review">承诺对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承诺</item>
      </candidateList>
      <explain xmlns="http://schemas.wps.cn/vas-ai-hub/contract-review"/>
      <paraID xmlns="http://schemas.wps.cn/vas-ai-hub/contract-review">770B82C9</paraID>
      <start xmlns="http://schemas.wps.cn/vas-ai-hub/contract-review">0</start>
      <end xmlns="http://schemas.wps.cn/vas-ai-hub/contract-review">0</end>
      <status xmlns="http://schemas.wps.cn/vas-ai-hub/contract-review">modified</status>
      <modifiedWord xmlns="http://schemas.wps.cn/vas-ai-hub/contract-review">承诺</modifiedWord>
      <trackRevisions xmlns="http://schemas.wps.cn/vas-ai-hub/contract-review">false</trackRevisions>
    </reviewItem>
    <reviewItem xmlns="http://schemas.wps.cn/vas-ai-hub/contract-review">
      <errorID xmlns="http://schemas.wps.cn/vas-ai-hub/contract-review">c2a51b62-5080-47c6-92f4-792f8652d3ce</errorID>
      <errorWord xmlns="http://schemas.wps.cn/vas-ai-hub/contract-review">解决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的解决</item>
      </candidateList>
      <explain xmlns="http://schemas.wps.cn/vas-ai-hub/contract-review"/>
      <paraID xmlns="http://schemas.wps.cn/vas-ai-hub/contract-review">770B82C9</paraID>
      <start xmlns="http://schemas.wps.cn/vas-ai-hub/contract-review">12</start>
      <end xmlns="http://schemas.wps.cn/vas-ai-hub/contract-review">12</end>
      <status xmlns="http://schemas.wps.cn/vas-ai-hub/contract-review">modified</status>
      <modifiedWord xmlns="http://schemas.wps.cn/vas-ai-hub/contract-review">的解决</modifiedWord>
      <trackRevisions xmlns="http://schemas.wps.cn/vas-ai-hub/contract-review">false</trackRevisions>
    </reviewItem>
    <reviewItem xmlns="http://schemas.wps.cn/vas-ai-hub/contract-review">
      <errorID xmlns="http://schemas.wps.cn/vas-ai-hub/contract-review">a6bd143b-b51a-4296-bc9e-5271029e716c</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621985DA</paraID>
      <start xmlns="http://schemas.wps.cn/vas-ai-hub/contract-review">0</start>
      <end xmlns="http://schemas.wps.cn/vas-ai-hub/contract-review">0</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f2263ab9-509d-4875-9ebd-d7d629d8452e</errorID>
      <errorWord xmlns="http://schemas.wps.cn/vas-ai-hub/contract-review">、</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
      </candidateList>
      <explain xmlns="http://schemas.wps.cn/vas-ai-hub/contract-review">标题顺序错误，请检查标题顺序是否合理。</explain>
      <paraID xmlns="http://schemas.wps.cn/vas-ai-hub/contract-review">2BCBF7CC</paraID>
      <start xmlns="http://schemas.wps.cn/vas-ai-hub/contract-review">3</start>
      <end xmlns="http://schemas.wps.cn/vas-ai-hub/contract-review">3</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06956216-6e75-4251-a847-04ce485f94df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C4EB771</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d2fb5c41-5343-4d8c-b2e3-ac19397bb732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68ACC8EA</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e612c44b-f029-4de3-82b9-5bae2c47d114</errorID>
      <errorWord xmlns="http://schemas.wps.cn/vas-ai-hub/contract-review">二位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两位</item>
      </candidateList>
      <explain xmlns="http://schemas.wps.cn/vas-ai-hub/contract-review"/>
      <paraID xmlns="http://schemas.wps.cn/vas-ai-hub/contract-review">68ACC8EA</paraID>
      <start xmlns="http://schemas.wps.cn/vas-ai-hub/contract-review">26</start>
      <end xmlns="http://schemas.wps.cn/vas-ai-hub/contract-review">26</end>
      <status xmlns="http://schemas.wps.cn/vas-ai-hub/contract-review">modified</status>
      <modifiedWord xmlns="http://schemas.wps.cn/vas-ai-hub/contract-review">两位</modifiedWord>
      <trackRevisions xmlns="http://schemas.wps.cn/vas-ai-hub/contract-review">false</trackRevisions>
    </reviewItem>
    <reviewItem xmlns="http://schemas.wps.cn/vas-ai-hub/contract-review">
      <errorID xmlns="http://schemas.wps.cn/vas-ai-hub/contract-review">ae9124c3-7829-46e4-8628-7a4052b65e93</errorID>
      <errorWord xmlns="http://schemas.wps.cn/vas-ai-hub/contract-review">、</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
      </candidateList>
      <explain xmlns="http://schemas.wps.cn/vas-ai-hub/contract-review">标题顺序错误，请检查标题顺序是否合理。</explain>
      <paraID xmlns="http://schemas.wps.cn/vas-ai-hub/contract-review"> B53FACD</paraID>
      <start xmlns="http://schemas.wps.cn/vas-ai-hub/contract-review">3</start>
      <end xmlns="http://schemas.wps.cn/vas-ai-hub/contract-review">3</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192f0d07-2e87-443e-aeaa-344f3c1dac50</errorID>
      <errorWord xmlns="http://schemas.wps.cn/vas-ai-hub/contract-review">、</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
      </candidateList>
      <explain xmlns="http://schemas.wps.cn/vas-ai-hub/contract-review">标题顺序错误，请检查标题顺序是否合理。</explain>
      <paraID xmlns="http://schemas.wps.cn/vas-ai-hub/contract-review">30E7E81D</paraID>
      <start xmlns="http://schemas.wps.cn/vas-ai-hub/contract-review">3</start>
      <end xmlns="http://schemas.wps.cn/vas-ai-hub/contract-review">3</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21c3b34d-1109-4708-a2eb-2cb5e7ef1a4d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58B6F630</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c41a51a5-0650-4599-aa84-f4a550c11691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3144962C</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8ecdb2ea-5baf-4ee9-9f02-ea8351debc29</errorID>
      <errorWord xmlns="http://schemas.wps.cn/vas-ai-hub/contract-review">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人将</item>
      </candidateList>
      <explain xmlns="http://schemas.wps.cn/vas-ai-hub/contract-review"/>
      <paraID xmlns="http://schemas.wps.cn/vas-ai-hub/contract-review">3144962C</paraID>
      <start xmlns="http://schemas.wps.cn/vas-ai-hub/contract-review">11</start>
      <end xmlns="http://schemas.wps.cn/vas-ai-hub/contract-review">11</end>
      <status xmlns="http://schemas.wps.cn/vas-ai-hub/contract-review">modified</status>
      <modifiedWord xmlns="http://schemas.wps.cn/vas-ai-hub/contract-review">人将</modifiedWord>
      <trackRevisions xmlns="http://schemas.wps.cn/vas-ai-hub/contract-review">false</trackRevisions>
    </reviewItem>
    <reviewItem xmlns="http://schemas.wps.cn/vas-ai-hub/contract-review">
      <errorID xmlns="http://schemas.wps.cn/vas-ai-hub/contract-review">d8ed7af4-76b4-49c0-9d2e-907c121da0fc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239DBB89</paraID>
      <start xmlns="http://schemas.wps.cn/vas-ai-hub/contract-review">0</start>
      <end xmlns="http://schemas.wps.cn/vas-ai-hub/contract-review">0</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3121ef19-2f81-46db-b247-f80a86d68d7c</errorID>
      <errorWord xmlns="http://schemas.wps.cn/vas-ai-hub/contract-review">、</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
      </candidateList>
      <explain xmlns="http://schemas.wps.cn/vas-ai-hub/contract-review">标题顺序错误，请检查标题顺序是否合理。</explain>
      <paraID xmlns="http://schemas.wps.cn/vas-ai-hub/contract-review">2AB37720</paraID>
      <start xmlns="http://schemas.wps.cn/vas-ai-hub/contract-review">4</start>
      <end xmlns="http://schemas.wps.cn/vas-ai-hub/contract-review">4</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4f938dea-e11c-4407-92ee-0a0d0a5429e9</errorID>
      <errorWord xmlns="http://schemas.wps.cn/vas-ai-hub/contract-review">、</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
      </candidateList>
      <explain xmlns="http://schemas.wps.cn/vas-ai-hub/contract-review">标题顺序错误，请检查标题顺序是否合理。</explain>
      <paraID xmlns="http://schemas.wps.cn/vas-ai-hub/contract-review">  7B071C</paraID>
      <start xmlns="http://schemas.wps.cn/vas-ai-hub/contract-review">4</start>
      <end xmlns="http://schemas.wps.cn/vas-ai-hub/contract-review">4</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bf99777c-95b8-4ecd-91fc-f213441cc257</errorID>
      <errorWord xmlns="http://schemas.wps.cn/vas-ai-hub/contract-review">、</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
      </candidateList>
      <explain xmlns="http://schemas.wps.cn/vas-ai-hub/contract-review">标题顺序错误，请检查标题顺序是否合理。</explain>
      <paraID xmlns="http://schemas.wps.cn/vas-ai-hub/contract-review">6E8B8B00</paraID>
      <start xmlns="http://schemas.wps.cn/vas-ai-hub/contract-review">4</start>
      <end xmlns="http://schemas.wps.cn/vas-ai-hub/contract-review">4</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674d7dc3-2055-4a72-bf00-a4c24d0f5477</errorID>
      <errorWord xmlns="http://schemas.wps.cn/vas-ai-hub/contract-review">按纽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按钮</item>
      </candidateList>
      <explain xmlns="http://schemas.wps.cn/vas-ai-hub/contract-review"/>
      <paraID xmlns="http://schemas.wps.cn/vas-ai-hub/contract-review">15DDB39C</paraID>
      <start xmlns="http://schemas.wps.cn/vas-ai-hub/contract-review">25</start>
      <end xmlns="http://schemas.wps.cn/vas-ai-hub/contract-review">25</end>
      <status xmlns="http://schemas.wps.cn/vas-ai-hub/contract-review">modified</status>
      <modifiedWord xmlns="http://schemas.wps.cn/vas-ai-hub/contract-review">按钮</modifiedWord>
      <trackRevisions xmlns="http://schemas.wps.cn/vas-ai-hub/contract-review">false</trackRevisions>
    </reviewItem>
    <reviewItem xmlns="http://schemas.wps.cn/vas-ai-hub/contract-review">
      <errorID xmlns="http://schemas.wps.cn/vas-ai-hub/contract-review">323fb7cf-d181-47dc-94ff-a15a56f7c023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15DDB39C</paraID>
      <start xmlns="http://schemas.wps.cn/vas-ai-hub/contract-review">44</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f2547f00-1c5c-43c3-98ee-e3f32be84639</errorID>
      <errorWord xmlns="http://schemas.wps.cn/vas-ai-hub/contract-review">１</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1</item>
      </candidateList>
      <explain xmlns="http://schemas.wps.cn/vas-ai-hub/contract-review">文本全半角错误。</explain>
      <paraID xmlns="http://schemas.wps.cn/vas-ai-hub/contract-review">65BD0037</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92ce61f2-dcf8-477a-9196-e59649b0d331</errorID>
      <errorWord xmlns="http://schemas.wps.cn/vas-ai-hub/contract-review">１</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1</item>
      </candidateList>
      <explain xmlns="http://schemas.wps.cn/vas-ai-hub/contract-review">文本全半角错误。</explain>
      <paraID xmlns="http://schemas.wps.cn/vas-ai-hub/contract-review"> 3858652</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a7df4fad-ce25-40df-857f-a6dfe8522182</errorID>
      <errorWord xmlns="http://schemas.wps.cn/vas-ai-hub/contract-review">青山胡新泵房</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青山湖新泵站</item>
      </candidateList>
      <explain xmlns="http://schemas.wps.cn/vas-ai-hub/contract-review">实体一致性问题，文档中统一表述为“青山湖新泵站”，“青山胡新泵房”与之不一致</explain>
      <paraID xmlns="http://schemas.wps.cn/vas-ai-hub/contract-review">359DB0DB</paraID>
      <start xmlns="http://schemas.wps.cn/vas-ai-hub/contract-review">0</start>
      <end xmlns="http://schemas.wps.cn/vas-ai-hub/contract-review">0</end>
      <status xmlns="http://schemas.wps.cn/vas-ai-hub/contract-review">modified</status>
      <modifiedWord xmlns="http://schemas.wps.cn/vas-ai-hub/contract-review">青山湖新泵站</modifiedWord>
      <trackRevisions xmlns="http://schemas.wps.cn/vas-ai-hub/contract-review">false</trackRevisions>
    </reviewItem>
    <reviewItem xmlns="http://schemas.wps.cn/vas-ai-hub/contract-review">
      <errorID xmlns="http://schemas.wps.cn/vas-ai-hub/contract-review">d02fc172-6268-440b-8781-881dc8cc4e63</errorID>
      <errorWord xmlns="http://schemas.wps.cn/vas-ai-hub/contract-review">１</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1</item>
      </candidateList>
      <explain xmlns="http://schemas.wps.cn/vas-ai-hub/contract-review">文本全半角错误。</explain>
      <paraID xmlns="http://schemas.wps.cn/vas-ai-hub/contract-review">6D2FD7D2</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ea4a2603-4e6a-4139-9904-c627ba8d15e4</errorID>
      <errorWord xmlns="http://schemas.wps.cn/vas-ai-hub/contract-review">.4</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4.</item>
      </candidateList>
      <explain xmlns="http://schemas.wps.cn/vas-ai-hub/contract-review"/>
      <paraID xmlns="http://schemas.wps.cn/vas-ai-hub/contract-review">141247AF</paraID>
      <start xmlns="http://schemas.wps.cn/vas-ai-hub/contract-review">22</start>
      <end xmlns="http://schemas.wps.cn/vas-ai-hub/contract-review">22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3fa982e2-05fd-4124-884f-a112dddcd32b</errorID>
      <errorWord xmlns="http://schemas.wps.cn/vas-ai-hub/contract-review">泄露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泄漏</item>
      </candidateList>
      <explain xmlns="http://schemas.wps.cn/vas-ai-hub/contract-review"/>
      <paraID xmlns="http://schemas.wps.cn/vas-ai-hub/contract-review"> 3DD0C9A</paraID>
      <start xmlns="http://schemas.wps.cn/vas-ai-hub/contract-review">10</start>
      <end xmlns="http://schemas.wps.cn/vas-ai-hub/contract-review">10</end>
      <status xmlns="http://schemas.wps.cn/vas-ai-hub/contract-review">modified</status>
      <modifiedWord xmlns="http://schemas.wps.cn/vas-ai-hub/contract-review">泄漏</modifiedWord>
      <trackRevisions xmlns="http://schemas.wps.cn/vas-ai-hub/contract-review">false</trackRevisions>
    </reviewItem>
    <reviewItem xmlns="http://schemas.wps.cn/vas-ai-hub/contract-review">
      <errorID xmlns="http://schemas.wps.cn/vas-ai-hub/contract-review">986130ad-ee22-4bc3-8fcf-42dd6a5eaa5c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7F58BE85</paraID>
      <start xmlns="http://schemas.wps.cn/vas-ai-hub/contract-review">5</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fee4c947-de34-4989-9d67-f7c2c14487e7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7F58BE85</paraID>
      <start xmlns="http://schemas.wps.cn/vas-ai-hub/contract-review">7</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bf211f7e-57bf-4692-af1a-1d5d1fb5d872</errorID>
      <errorWord xmlns="http://schemas.wps.cn/vas-ai-hub/contract-review">泄露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泄漏</item>
      </candidateList>
      <explain xmlns="http://schemas.wps.cn/vas-ai-hub/contract-review"/>
      <paraID xmlns="http://schemas.wps.cn/vas-ai-hub/contract-review"> EF4CC1C</paraID>
      <start xmlns="http://schemas.wps.cn/vas-ai-hub/contract-review">10</start>
      <end xmlns="http://schemas.wps.cn/vas-ai-hub/contract-review">10</end>
      <status xmlns="http://schemas.wps.cn/vas-ai-hub/contract-review">modified</status>
      <modifiedWord xmlns="http://schemas.wps.cn/vas-ai-hub/contract-review">泄漏</modifiedWord>
      <trackRevisions xmlns="http://schemas.wps.cn/vas-ai-hub/contract-review">false</trackRevisions>
    </reviewItem>
    <reviewItem xmlns="http://schemas.wps.cn/vas-ai-hub/contract-review">
      <errorID xmlns="http://schemas.wps.cn/vas-ai-hub/contract-review">0ad5581b-f97e-42ab-b997-f29d6cab9305</errorID>
      <errorWord xmlns="http://schemas.wps.cn/vas-ai-hub/contract-review">耐</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耐压</item>
      </candidateList>
      <explain xmlns="http://schemas.wps.cn/vas-ai-hub/contract-review"/>
      <paraID xmlns="http://schemas.wps.cn/vas-ai-hub/contract-review"> 477D4FE</paraID>
      <start xmlns="http://schemas.wps.cn/vas-ai-hub/contract-review">20</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31968e14-3f8f-42e8-a595-80e235950eb9</errorID>
      <errorWord xmlns="http://schemas.wps.cn/vas-ai-hub/contract-review">53</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；3</item>
      </candidateList>
      <explain xmlns="http://schemas.wps.cn/vas-ai-hub/contract-review"/>
      <paraID xmlns="http://schemas.wps.cn/vas-ai-hub/contract-review">4C81BA5B</paraID>
      <start xmlns="http://schemas.wps.cn/vas-ai-hub/contract-review">11</start>
      <end xmlns="http://schemas.wps.cn/vas-ai-hub/contract-review">11</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440cd78c-6c3f-4ad8-82fb-d7420899d3c7</errorID>
      <errorWord xmlns="http://schemas.wps.cn/vas-ai-hub/contract-review">.4</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；4.</item>
      </candidateList>
      <explain xmlns="http://schemas.wps.cn/vas-ai-hub/contract-review"/>
      <paraID xmlns="http://schemas.wps.cn/vas-ai-hub/contract-review">43D62B56</paraID>
      <start xmlns="http://schemas.wps.cn/vas-ai-hub/contract-review">22</start>
      <end xmlns="http://schemas.wps.cn/vas-ai-hub/contract-review">22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f00c4df2-f020-47ba-a8b1-52e5abccadee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12985809</paraID>
      <start xmlns="http://schemas.wps.cn/vas-ai-hub/contract-review">51</start>
      <end xmlns="http://schemas.wps.cn/vas-ai-hub/contract-review">51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d6b796fa-44e9-494d-8264-97586142fbcc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12985809</paraID>
      <start xmlns="http://schemas.wps.cn/vas-ai-hub/contract-review">119</start>
      <end xmlns="http://schemas.wps.cn/vas-ai-hub/contract-review">119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c6e848ab-34cc-45d2-9bf3-a653d6da5048</errorID>
      <errorWord xmlns="http://schemas.wps.cn/vas-ai-hub/contract-review">一次</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进行一次</item>
      </candidateList>
      <explain xmlns="http://schemas.wps.cn/vas-ai-hub/contract-review"/>
      <paraID xmlns="http://schemas.wps.cn/vas-ai-hub/contract-review">12985809</paraID>
      <start xmlns="http://schemas.wps.cn/vas-ai-hub/contract-review">253</start>
      <end xmlns="http://schemas.wps.cn/vas-ai-hub/contract-review">253</end>
      <status xmlns="http://schemas.wps.cn/vas-ai-hub/contract-review">modified</status>
      <modifiedWord xmlns="http://schemas.wps.cn/vas-ai-hub/contract-review">进行一次</modifiedWord>
      <trackRevisions xmlns="http://schemas.wps.cn/vas-ai-hub/contract-review">false</trackRevisions>
    </reviewItem>
    <reviewItem xmlns="http://schemas.wps.cn/vas-ai-hub/contract-review">
      <errorID xmlns="http://schemas.wps.cn/vas-ai-hub/contract-review">05428e7c-a401-4871-bc40-e627a81ec5f8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725A4570</paraID>
      <start xmlns="http://schemas.wps.cn/vas-ai-hub/contract-review">13</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939def85-243c-4180-b10e-acb8299455a9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725A4570</paraID>
      <start xmlns="http://schemas.wps.cn/vas-ai-hub/contract-review">16</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e9c5f907-06a2-4184-aa53-b56f321827d5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1BE541A8</paraID>
      <start xmlns="http://schemas.wps.cn/vas-ai-hub/contract-review">9</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e3f78b8a-3f19-423c-88c7-d326c5fedec9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1BE541A8</paraID>
      <start xmlns="http://schemas.wps.cn/vas-ai-hub/contract-review">16</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7e8cf407-0e20-4355-80ce-655e363fb4f2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3B29C93C</paraID>
      <start xmlns="http://schemas.wps.cn/vas-ai-hub/contract-review">0</start>
      <end xmlns="http://schemas.wps.cn/vas-ai-hub/contract-review">0</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5763fbf4-f78e-4d9a-a0d1-89f78625027e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5DD3405E</paraID>
      <start xmlns="http://schemas.wps.cn/vas-ai-hub/contract-review">0</start>
      <end xmlns="http://schemas.wps.cn/vas-ai-hub/contract-review">0</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c63cfa8f-e93b-4d91-9a8d-a648f9e54803</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5DD3405E</paraID>
      <start xmlns="http://schemas.wps.cn/vas-ai-hub/contract-review">30</start>
      <end xmlns="http://schemas.wps.cn/vas-ai-hub/contract-review">30</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f4881946-8d24-47c1-b1e4-a1bc597820bd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38347539</paraID>
      <start xmlns="http://schemas.wps.cn/vas-ai-hub/contract-review">0</start>
      <end xmlns="http://schemas.wps.cn/vas-ai-hub/contract-review">0</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a02bd6e8-f4b3-4960-baf2-216d07c15012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21D03646</paraID>
      <start xmlns="http://schemas.wps.cn/vas-ai-hub/contract-review">0</start>
      <end xmlns="http://schemas.wps.cn/vas-ai-hub/contract-review">0</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9742372d-5d24-454d-ae2f-3566449bc902</errorID>
      <errorWord xmlns="http://schemas.wps.cn/vas-ai-hub/contract-review">牟取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谋取</item>
      </candidateList>
      <explain xmlns="http://schemas.wps.cn/vas-ai-hub/contract-review">存在发音相同字词的误用。</explain>
      <paraID xmlns="http://schemas.wps.cn/vas-ai-hub/contract-review">21D03646</paraID>
      <start xmlns="http://schemas.wps.cn/vas-ai-hub/contract-review">26</start>
      <end xmlns="http://schemas.wps.cn/vas-ai-hub/contract-review">26</end>
      <status xmlns="http://schemas.wps.cn/vas-ai-hub/contract-review">modified</status>
      <modifiedWord xmlns="http://schemas.wps.cn/vas-ai-hub/contract-review">谋取</modifiedWord>
      <trackRevisions xmlns="http://schemas.wps.cn/vas-ai-hub/contract-review">false</trackRevisions>
    </reviewItem>
    <reviewItem xmlns="http://schemas.wps.cn/vas-ai-hub/contract-review">
      <errorID xmlns="http://schemas.wps.cn/vas-ai-hub/contract-review">8becba2e-567d-4aa6-8267-58bf0d181908</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2DA9E917</paraID>
      <start xmlns="http://schemas.wps.cn/vas-ai-hub/contract-review">0</start>
      <end xmlns="http://schemas.wps.cn/vas-ai-hub/contract-review">0</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f76a0995-938e-46f0-93be-2f31b1466c66</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61BCC16A</paraID>
      <start xmlns="http://schemas.wps.cn/vas-ai-hub/contract-review">0</start>
      <end xmlns="http://schemas.wps.cn/vas-ai-hub/contract-review">0</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0ef3babc-9d29-4929-9d57-f8580a257352</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4F666D52</paraID>
      <start xmlns="http://schemas.wps.cn/vas-ai-hub/contract-review">0</start>
      <end xmlns="http://schemas.wps.cn/vas-ai-hub/contract-review">0</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de376dcb-2980-4a51-b555-6523b89cf90e</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7FCDD99F</paraID>
      <start xmlns="http://schemas.wps.cn/vas-ai-hub/contract-review">0</start>
      <end xmlns="http://schemas.wps.cn/vas-ai-hub/contract-review">0</end>
      <status xmlns="http://schemas.wps.cn/vas-ai-hub/contract-review">modified</status>
      <modifiedWord xmlns="http://schemas.wps.cn/vas-ai-hub/contract-review">8.</modifiedWord>
      <trackRevisions xmlns="http://schemas.wps.cn/vas-ai-hub/contract-review">false</trackRevisions>
    </reviewItem>
    <reviewItem xmlns="http://schemas.wps.cn/vas-ai-hub/contract-review">
      <errorID xmlns="http://schemas.wps.cn/vas-ai-hub/contract-review">811949b0-85f4-4195-ac01-e502c94e2e3b</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2B70EB04</paraID>
      <start xmlns="http://schemas.wps.cn/vas-ai-hub/contract-review">0</start>
      <end xmlns="http://schemas.wps.cn/vas-ai-hub/contract-review">0</end>
      <status xmlns="http://schemas.wps.cn/vas-ai-hub/contract-review">modified</status>
      <modifiedWord xmlns="http://schemas.wps.cn/vas-ai-hub/contract-review">9.</modifiedWord>
      <trackRevisions xmlns="http://schemas.wps.cn/vas-ai-hub/contract-review">false</trackRevisions>
    </reviewItem>
    <reviewItem xmlns="http://schemas.wps.cn/vas-ai-hub/contract-review">
      <errorID xmlns="http://schemas.wps.cn/vas-ai-hub/contract-review">0e73f443-edee-41a3-9696-bfa57dcd7ba2</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FAFEAA8</paraID>
      <start xmlns="http://schemas.wps.cn/vas-ai-hub/contract-review">0</start>
      <end xmlns="http://schemas.wps.cn/vas-ai-hub/contract-review">0</end>
      <status xmlns="http://schemas.wps.cn/vas-ai-hub/contract-review">modified</status>
      <modifiedWord xmlns="http://schemas.wps.cn/vas-ai-hub/contract-review">10.</modifiedWord>
      <trackRevisions xmlns="http://schemas.wps.cn/vas-ai-hub/contract-review">false</trackRevisions>
    </reviewItem>
    <reviewItem xmlns="http://schemas.wps.cn/vas-ai-hub/contract-review">
      <errorID xmlns="http://schemas.wps.cn/vas-ai-hub/contract-review">87bb3f09-f871-4364-8546-d24bbf2a4d4b</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1E8C72BF</paraID>
      <start xmlns="http://schemas.wps.cn/vas-ai-hub/contract-review">0</start>
      <end xmlns="http://schemas.wps.cn/vas-ai-hub/contract-review">0</end>
      <status xmlns="http://schemas.wps.cn/vas-ai-hub/contract-review">modified</status>
      <modifiedWord xmlns="http://schemas.wps.cn/vas-ai-hub/contract-review">11.</modifiedWord>
      <trackRevisions xmlns="http://schemas.wps.cn/vas-ai-hub/contract-review">false</trackRevisions>
    </reviewItem>
    <reviewItem xmlns="http://schemas.wps.cn/vas-ai-hub/contract-review">
      <errorID xmlns="http://schemas.wps.cn/vas-ai-hub/contract-review">fbfddbd5-c89f-4fc2-a606-110f47eff6d9</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1E8C72BF</paraID>
      <start xmlns="http://schemas.wps.cn/vas-ai-hub/contract-review">19</start>
      <end xmlns="http://schemas.wps.cn/vas-ai-hub/contract-review">19</end>
      <status xmlns="http://schemas.wps.cn/vas-ai-hub/contract-review">modified</status>
      <modifiedWord xmlns="http://schemas.wps.cn/vas-ai-hub/contract-review">法律法规</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7FCB31D8-E501-4619-8A95-20C00535DA44}">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19</Pages>
  <Words>52</Words>
  <Characters>52</Characters>
  <Lines>73</Lines>
  <Paragraphs>20</Paragraphs>
  <TotalTime>177</TotalTime>
  <ScaleCrop>false</ScaleCrop>
  <LinksUpToDate>false</LinksUpToDate>
  <CharactersWithSpaces>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2026-09-14T08:01:00Z</dcterms:created>
  <dc:creator>Administrator</dc:creator>
  <cp:lastModifiedBy>万事余毅</cp:lastModifiedBy>
  <dcterms:modified xsi:type="dcterms:W3CDTF">2026-09-17T07:16:47Z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AD2E997D39B74B26873A69D844A8D0F4_13</vt:lpwstr>
  </property>
  <property fmtid="{D5CDD505-2E9C-101B-9397-08002B2CF9AE}" pid="4" name="KSOTemplateDocerSaveRecord">
    <vt:lpwstr>eyJoZGlkIjoiZWVhOTBhOTAzY2ZjYjRhNmUzYTk3MTgzMDFhNTlkMTAiLCJ1c2VySWQiOiIxMjAzODIxNzYwIn0=</vt:lpwstr>
  </property>
</Properties>
</file>